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637E47" w14:textId="77777777" w:rsidR="005C7C9A" w:rsidRPr="00733964" w:rsidRDefault="005C7C9A" w:rsidP="005C7C9A">
      <w:pPr>
        <w:autoSpaceDE w:val="0"/>
        <w:autoSpaceDN w:val="0"/>
        <w:adjustRightInd w:val="0"/>
        <w:jc w:val="center"/>
        <w:rPr>
          <w:sz w:val="28"/>
          <w:szCs w:val="28"/>
        </w:rPr>
      </w:pPr>
      <w:r w:rsidRPr="00733964">
        <w:rPr>
          <w:sz w:val="28"/>
          <w:szCs w:val="28"/>
        </w:rPr>
        <w:t xml:space="preserve">Условия </w:t>
      </w:r>
    </w:p>
    <w:p w14:paraId="2DF03DF1" w14:textId="77777777" w:rsidR="005C7C9A" w:rsidRPr="00733964" w:rsidRDefault="005C7C9A" w:rsidP="005C7C9A">
      <w:pPr>
        <w:autoSpaceDE w:val="0"/>
        <w:autoSpaceDN w:val="0"/>
        <w:adjustRightInd w:val="0"/>
        <w:jc w:val="center"/>
        <w:rPr>
          <w:sz w:val="28"/>
          <w:szCs w:val="28"/>
        </w:rPr>
      </w:pPr>
      <w:r w:rsidRPr="00733964">
        <w:rPr>
          <w:sz w:val="28"/>
          <w:szCs w:val="28"/>
        </w:rPr>
        <w:t xml:space="preserve">проведения закрытой подписки на простые (обыкновенные) акции </w:t>
      </w:r>
    </w:p>
    <w:p w14:paraId="748504DA" w14:textId="77777777" w:rsidR="005C7C9A" w:rsidRPr="00733964" w:rsidRDefault="005C7C9A" w:rsidP="005C7C9A">
      <w:pPr>
        <w:autoSpaceDE w:val="0"/>
        <w:autoSpaceDN w:val="0"/>
        <w:adjustRightInd w:val="0"/>
        <w:jc w:val="center"/>
        <w:rPr>
          <w:sz w:val="28"/>
          <w:szCs w:val="28"/>
        </w:rPr>
      </w:pPr>
      <w:r w:rsidRPr="00733964">
        <w:rPr>
          <w:sz w:val="28"/>
          <w:szCs w:val="28"/>
        </w:rPr>
        <w:t>ЗАО «Банк РРБ»</w:t>
      </w:r>
    </w:p>
    <w:p w14:paraId="2E180D87" w14:textId="77777777" w:rsidR="005C7C9A" w:rsidRPr="00733964" w:rsidRDefault="005C7C9A" w:rsidP="005C7C9A">
      <w:pPr>
        <w:autoSpaceDE w:val="0"/>
        <w:autoSpaceDN w:val="0"/>
        <w:adjustRightInd w:val="0"/>
        <w:jc w:val="both"/>
        <w:rPr>
          <w:sz w:val="16"/>
          <w:szCs w:val="16"/>
        </w:rPr>
      </w:pPr>
    </w:p>
    <w:p w14:paraId="6BCBCCAE" w14:textId="77777777" w:rsidR="005C7C9A" w:rsidRPr="00733964" w:rsidRDefault="005C7C9A" w:rsidP="005C7C9A">
      <w:pPr>
        <w:numPr>
          <w:ilvl w:val="0"/>
          <w:numId w:val="1"/>
        </w:numPr>
        <w:autoSpaceDE w:val="0"/>
        <w:autoSpaceDN w:val="0"/>
        <w:adjustRightInd w:val="0"/>
        <w:jc w:val="both"/>
        <w:rPr>
          <w:sz w:val="28"/>
          <w:szCs w:val="28"/>
        </w:rPr>
      </w:pPr>
      <w:r w:rsidRPr="00733964">
        <w:rPr>
          <w:sz w:val="28"/>
          <w:szCs w:val="28"/>
        </w:rPr>
        <w:t xml:space="preserve">Полное и сокращенное наименование эмитента: </w:t>
      </w:r>
    </w:p>
    <w:p w14:paraId="04782AD9" w14:textId="77777777" w:rsidR="005C7C9A" w:rsidRPr="00733964" w:rsidRDefault="005C7C9A" w:rsidP="005C7C9A">
      <w:pPr>
        <w:autoSpaceDE w:val="0"/>
        <w:autoSpaceDN w:val="0"/>
        <w:adjustRightInd w:val="0"/>
        <w:ind w:firstLine="709"/>
        <w:jc w:val="both"/>
        <w:rPr>
          <w:sz w:val="28"/>
          <w:szCs w:val="28"/>
        </w:rPr>
      </w:pPr>
      <w:r w:rsidRPr="00733964">
        <w:rPr>
          <w:sz w:val="28"/>
          <w:szCs w:val="28"/>
        </w:rPr>
        <w:t xml:space="preserve">Закрытое акционерное общество «Банк роста и развития бизнеса» (ЗАО «Банк РРБ») (далее – эмитент). </w:t>
      </w:r>
    </w:p>
    <w:p w14:paraId="11106F39" w14:textId="77777777" w:rsidR="005C7C9A" w:rsidRPr="00733964" w:rsidRDefault="005C7C9A" w:rsidP="005C7C9A">
      <w:pPr>
        <w:numPr>
          <w:ilvl w:val="0"/>
          <w:numId w:val="1"/>
        </w:numPr>
        <w:autoSpaceDE w:val="0"/>
        <w:autoSpaceDN w:val="0"/>
        <w:adjustRightInd w:val="0"/>
        <w:ind w:left="0" w:firstLine="709"/>
        <w:jc w:val="both"/>
        <w:rPr>
          <w:sz w:val="28"/>
          <w:szCs w:val="28"/>
        </w:rPr>
      </w:pPr>
      <w:r w:rsidRPr="00733964">
        <w:rPr>
          <w:sz w:val="28"/>
          <w:szCs w:val="28"/>
        </w:rPr>
        <w:t>Место нахождения эмитента, номер телефона и факса, адрес официального сайта эмитента в глобальной компьютерной сети Интернет, электронный адрес (е-</w:t>
      </w:r>
      <w:r w:rsidRPr="00733964">
        <w:rPr>
          <w:sz w:val="28"/>
          <w:szCs w:val="28"/>
          <w:lang w:val="en-US"/>
        </w:rPr>
        <w:t>mail</w:t>
      </w:r>
      <w:r w:rsidRPr="00733964">
        <w:rPr>
          <w:sz w:val="28"/>
          <w:szCs w:val="28"/>
        </w:rPr>
        <w:t xml:space="preserve">): 220034, г. Минск, ул. Краснозвездная, дом 18, 269 23 09, 269 23 78, факс 269 23 78, https://www.rrb.by/, </w:t>
      </w:r>
      <w:r w:rsidRPr="00733964">
        <w:rPr>
          <w:sz w:val="28"/>
          <w:szCs w:val="28"/>
          <w:lang w:val="en-US"/>
        </w:rPr>
        <w:t>info</w:t>
      </w:r>
      <w:r w:rsidRPr="00733964">
        <w:rPr>
          <w:sz w:val="28"/>
          <w:szCs w:val="28"/>
        </w:rPr>
        <w:t>@</w:t>
      </w:r>
      <w:proofErr w:type="spellStart"/>
      <w:r w:rsidRPr="00733964">
        <w:rPr>
          <w:sz w:val="28"/>
          <w:szCs w:val="28"/>
          <w:lang w:val="en-US"/>
        </w:rPr>
        <w:t>rrbbank</w:t>
      </w:r>
      <w:proofErr w:type="spellEnd"/>
      <w:r w:rsidRPr="00733964">
        <w:rPr>
          <w:sz w:val="28"/>
          <w:szCs w:val="28"/>
        </w:rPr>
        <w:t>.</w:t>
      </w:r>
      <w:r w:rsidRPr="00733964">
        <w:rPr>
          <w:sz w:val="28"/>
          <w:szCs w:val="28"/>
          <w:lang w:val="en-US"/>
        </w:rPr>
        <w:t>by</w:t>
      </w:r>
    </w:p>
    <w:p w14:paraId="3E878D83" w14:textId="77777777" w:rsidR="005C7C9A" w:rsidRPr="00733964" w:rsidRDefault="005C7C9A" w:rsidP="005C7C9A">
      <w:pPr>
        <w:numPr>
          <w:ilvl w:val="0"/>
          <w:numId w:val="1"/>
        </w:numPr>
        <w:autoSpaceDE w:val="0"/>
        <w:autoSpaceDN w:val="0"/>
        <w:adjustRightInd w:val="0"/>
        <w:ind w:left="0" w:firstLine="709"/>
        <w:jc w:val="both"/>
        <w:rPr>
          <w:sz w:val="28"/>
          <w:szCs w:val="28"/>
        </w:rPr>
      </w:pPr>
      <w:r w:rsidRPr="00733964">
        <w:rPr>
          <w:sz w:val="28"/>
          <w:szCs w:val="28"/>
        </w:rPr>
        <w:t>Категория эмиссионной ценной бумаги: простая (обыкновенная) акция.</w:t>
      </w:r>
    </w:p>
    <w:p w14:paraId="714CB015" w14:textId="77777777" w:rsidR="005C7C9A" w:rsidRPr="00E92218" w:rsidRDefault="005C7C9A" w:rsidP="005C7C9A">
      <w:pPr>
        <w:numPr>
          <w:ilvl w:val="0"/>
          <w:numId w:val="1"/>
        </w:numPr>
        <w:autoSpaceDE w:val="0"/>
        <w:autoSpaceDN w:val="0"/>
        <w:adjustRightInd w:val="0"/>
        <w:ind w:left="0" w:firstLine="708"/>
        <w:contextualSpacing/>
        <w:jc w:val="both"/>
        <w:rPr>
          <w:color w:val="FF0000"/>
          <w:sz w:val="28"/>
          <w:szCs w:val="28"/>
        </w:rPr>
      </w:pPr>
      <w:r w:rsidRPr="00733964">
        <w:rPr>
          <w:sz w:val="28"/>
          <w:szCs w:val="28"/>
        </w:rPr>
        <w:t xml:space="preserve">Количество акций в дополнительном выпуске: </w:t>
      </w:r>
      <w:r w:rsidRPr="00E92218">
        <w:rPr>
          <w:sz w:val="28"/>
          <w:szCs w:val="28"/>
        </w:rPr>
        <w:t xml:space="preserve">38 461 538 (Тридцать восемь миллионов четыреста шестьдесят одна тысяча пятьсот тридцать восемь) простых (обыкновенных) акций. </w:t>
      </w:r>
    </w:p>
    <w:p w14:paraId="260BF923" w14:textId="77777777" w:rsidR="005C7C9A" w:rsidRPr="00733964" w:rsidRDefault="005C7C9A" w:rsidP="005C7C9A">
      <w:pPr>
        <w:numPr>
          <w:ilvl w:val="0"/>
          <w:numId w:val="1"/>
        </w:numPr>
        <w:autoSpaceDE w:val="0"/>
        <w:autoSpaceDN w:val="0"/>
        <w:adjustRightInd w:val="0"/>
        <w:ind w:left="0" w:firstLine="708"/>
        <w:jc w:val="both"/>
        <w:rPr>
          <w:sz w:val="28"/>
          <w:szCs w:val="28"/>
        </w:rPr>
      </w:pPr>
      <w:r w:rsidRPr="00733964">
        <w:rPr>
          <w:sz w:val="28"/>
          <w:szCs w:val="28"/>
        </w:rPr>
        <w:t>Номинальная стоимость акции: 0,26 белорусских рублей (Ноль белорусских рублей, 26 копеек).</w:t>
      </w:r>
    </w:p>
    <w:p w14:paraId="34616F95" w14:textId="77777777" w:rsidR="005C7C9A" w:rsidRPr="00E92218" w:rsidRDefault="005C7C9A" w:rsidP="005C7C9A">
      <w:pPr>
        <w:numPr>
          <w:ilvl w:val="0"/>
          <w:numId w:val="1"/>
        </w:numPr>
        <w:autoSpaceDE w:val="0"/>
        <w:autoSpaceDN w:val="0"/>
        <w:adjustRightInd w:val="0"/>
        <w:ind w:left="0" w:firstLine="708"/>
        <w:jc w:val="both"/>
        <w:rPr>
          <w:sz w:val="28"/>
          <w:szCs w:val="28"/>
        </w:rPr>
      </w:pPr>
      <w:r w:rsidRPr="00E92218">
        <w:rPr>
          <w:sz w:val="28"/>
          <w:szCs w:val="28"/>
        </w:rPr>
        <w:t>Объем дополнительного выпуска акций: 9 999 999,88 белорусских рублей (Девять миллионов девятьсот девяносто девять тысяч девятьсот девяносто девять белорусских рублей, 88 копеек).</w:t>
      </w:r>
    </w:p>
    <w:p w14:paraId="190285FE" w14:textId="77777777" w:rsidR="005C7C9A" w:rsidRPr="00733964" w:rsidRDefault="005C7C9A" w:rsidP="005C7C9A">
      <w:pPr>
        <w:numPr>
          <w:ilvl w:val="0"/>
          <w:numId w:val="1"/>
        </w:numPr>
        <w:autoSpaceDE w:val="0"/>
        <w:autoSpaceDN w:val="0"/>
        <w:adjustRightInd w:val="0"/>
        <w:jc w:val="both"/>
        <w:rPr>
          <w:sz w:val="28"/>
          <w:szCs w:val="28"/>
        </w:rPr>
      </w:pPr>
      <w:r w:rsidRPr="00733964">
        <w:rPr>
          <w:sz w:val="28"/>
          <w:szCs w:val="28"/>
        </w:rPr>
        <w:t>Права акционеров и обязанности эмитента, удостоверяемые акцией:</w:t>
      </w:r>
    </w:p>
    <w:p w14:paraId="10DB131B" w14:textId="77777777" w:rsidR="005C7C9A" w:rsidRDefault="005C7C9A" w:rsidP="005C7C9A">
      <w:pPr>
        <w:shd w:val="clear" w:color="000000" w:fill="FFFFFF"/>
        <w:jc w:val="both"/>
        <w:rPr>
          <w:sz w:val="28"/>
          <w:szCs w:val="28"/>
        </w:rPr>
      </w:pPr>
      <w:r>
        <w:rPr>
          <w:sz w:val="28"/>
          <w:szCs w:val="28"/>
        </w:rPr>
        <w:t xml:space="preserve">размещаемые </w:t>
      </w:r>
      <w:r w:rsidRPr="00733964">
        <w:rPr>
          <w:sz w:val="28"/>
          <w:szCs w:val="28"/>
        </w:rPr>
        <w:t>путем проведения закрытой подписки простые (обы</w:t>
      </w:r>
      <w:r>
        <w:rPr>
          <w:sz w:val="28"/>
          <w:szCs w:val="28"/>
        </w:rPr>
        <w:t xml:space="preserve">кновенные) акции ЗАО «Банк РРБ» </w:t>
      </w:r>
      <w:r w:rsidRPr="00733964">
        <w:rPr>
          <w:sz w:val="28"/>
          <w:szCs w:val="28"/>
        </w:rPr>
        <w:t>дополнительного выпуска удостоверяют тот же объем прав их владельцев, что и простые (обыкнов</w:t>
      </w:r>
      <w:r>
        <w:rPr>
          <w:sz w:val="28"/>
          <w:szCs w:val="28"/>
        </w:rPr>
        <w:t>енные) акции, выпущенные ранее.</w:t>
      </w:r>
      <w:r w:rsidRPr="008B1EFD">
        <w:rPr>
          <w:rFonts w:ascii="TimesNewRomanPSMT" w:hAnsi="TimesNewRomanPSMT" w:cs="Courier New"/>
          <w:color w:val="000000"/>
          <w:sz w:val="28"/>
          <w:szCs w:val="28"/>
        </w:rPr>
        <w:t xml:space="preserve"> </w:t>
      </w:r>
      <w:r w:rsidRPr="008B1EFD">
        <w:rPr>
          <w:sz w:val="28"/>
          <w:szCs w:val="28"/>
        </w:rPr>
        <w:t>По окончании размещения акций объем прав, удостоверенных ими, определяется уставом эмитента.</w:t>
      </w:r>
    </w:p>
    <w:p w14:paraId="3F789E44" w14:textId="77777777" w:rsidR="005C7C9A" w:rsidRDefault="005C7C9A" w:rsidP="005C7C9A">
      <w:pPr>
        <w:shd w:val="clear" w:color="000000" w:fill="FFFFFF"/>
        <w:ind w:firstLine="709"/>
        <w:jc w:val="both"/>
        <w:rPr>
          <w:sz w:val="28"/>
          <w:szCs w:val="28"/>
        </w:rPr>
      </w:pPr>
      <w:r>
        <w:rPr>
          <w:sz w:val="28"/>
          <w:szCs w:val="28"/>
        </w:rPr>
        <w:t>Информация о правах акционеров, удостоверяемых акциями соответствующей категории, соответствующего типа привилегированных акций, содержится в пунктах 45-48 устава эмитента.</w:t>
      </w:r>
    </w:p>
    <w:p w14:paraId="115C7E08" w14:textId="77777777" w:rsidR="005C7C9A" w:rsidRDefault="005C7C9A" w:rsidP="005C7C9A">
      <w:pPr>
        <w:shd w:val="clear" w:color="000000" w:fill="FFFFFF"/>
        <w:ind w:firstLine="709"/>
        <w:jc w:val="both"/>
        <w:rPr>
          <w:sz w:val="28"/>
          <w:szCs w:val="28"/>
        </w:rPr>
      </w:pPr>
      <w:r>
        <w:rPr>
          <w:sz w:val="28"/>
          <w:szCs w:val="28"/>
        </w:rPr>
        <w:t>Условия и порядок распределения прибыли, направляемой на выплату дивидендов, определены в пунктах 137-144 устава эмитента.</w:t>
      </w:r>
    </w:p>
    <w:p w14:paraId="245BBEE4" w14:textId="77777777" w:rsidR="005C7C9A" w:rsidRDefault="005C7C9A" w:rsidP="005C7C9A">
      <w:pPr>
        <w:shd w:val="clear" w:color="000000" w:fill="FFFFFF"/>
        <w:ind w:firstLine="709"/>
        <w:jc w:val="both"/>
        <w:rPr>
          <w:sz w:val="28"/>
          <w:szCs w:val="28"/>
        </w:rPr>
      </w:pPr>
      <w:r>
        <w:rPr>
          <w:sz w:val="28"/>
          <w:szCs w:val="28"/>
        </w:rPr>
        <w:t>Информация о распределении имущества между акционерами в случае ликвидации эмитента содержится в пунктах 25, 45-46 устава эмитента.</w:t>
      </w:r>
    </w:p>
    <w:p w14:paraId="6EB6FD54" w14:textId="77777777" w:rsidR="005C7C9A" w:rsidRDefault="005C7C9A" w:rsidP="005C7C9A">
      <w:pPr>
        <w:shd w:val="clear" w:color="000000" w:fill="FFFFFF"/>
        <w:ind w:firstLine="709"/>
        <w:jc w:val="both"/>
        <w:rPr>
          <w:sz w:val="28"/>
          <w:szCs w:val="28"/>
        </w:rPr>
      </w:pPr>
      <w:r w:rsidRPr="00733964">
        <w:rPr>
          <w:color w:val="000000"/>
          <w:sz w:val="28"/>
          <w:szCs w:val="28"/>
          <w:shd w:val="clear" w:color="auto" w:fill="FFFFFF"/>
        </w:rPr>
        <w:t>Уставом эмитента не предусмотрены наличие</w:t>
      </w:r>
      <w:r w:rsidRPr="00733964">
        <w:rPr>
          <w:sz w:val="28"/>
          <w:szCs w:val="28"/>
        </w:rPr>
        <w:t xml:space="preserve"> </w:t>
      </w:r>
      <w:r w:rsidRPr="00733964">
        <w:rPr>
          <w:color w:val="000000"/>
          <w:sz w:val="28"/>
          <w:szCs w:val="28"/>
          <w:shd w:val="clear" w:color="auto" w:fill="FFFFFF"/>
        </w:rPr>
        <w:t>преимущественного права акционеров на приобретение акций</w:t>
      </w:r>
      <w:r w:rsidRPr="00733964">
        <w:rPr>
          <w:color w:val="000000"/>
          <w:sz w:val="28"/>
          <w:szCs w:val="28"/>
        </w:rPr>
        <w:t xml:space="preserve"> </w:t>
      </w:r>
      <w:r w:rsidRPr="00733964">
        <w:rPr>
          <w:color w:val="000000"/>
          <w:sz w:val="28"/>
          <w:szCs w:val="28"/>
          <w:shd w:val="clear" w:color="auto" w:fill="FFFFFF"/>
        </w:rPr>
        <w:t>дополнительного выпуска и сроки реализации этого права. Положения о фиксированном размере дивиденда и о порядке его определения, фиксированной стоимости имущества при ликвидации, очередности выплаты дивидендов по каждому типу привилегированных акций, предусмотренные для привилегированных акций, к данному выпуску не применяются.</w:t>
      </w:r>
    </w:p>
    <w:p w14:paraId="7D216ACF" w14:textId="77777777" w:rsidR="005C7C9A" w:rsidRDefault="005C7C9A" w:rsidP="005C7C9A">
      <w:pPr>
        <w:widowControl w:val="0"/>
        <w:autoSpaceDE w:val="0"/>
        <w:autoSpaceDN w:val="0"/>
        <w:adjustRightInd w:val="0"/>
        <w:ind w:firstLine="708"/>
        <w:jc w:val="both"/>
        <w:rPr>
          <w:rFonts w:ascii="TimesNewRomanPSMT" w:hAnsi="TimesNewRomanPSMT" w:cs="Courier New"/>
          <w:color w:val="000000"/>
          <w:sz w:val="28"/>
          <w:szCs w:val="28"/>
        </w:rPr>
      </w:pPr>
      <w:r w:rsidRPr="00733964">
        <w:rPr>
          <w:rFonts w:ascii="TimesNewRomanPSMT" w:hAnsi="TimesNewRomanPSMT" w:cs="Courier New"/>
          <w:color w:val="000000"/>
          <w:sz w:val="28"/>
          <w:szCs w:val="28"/>
        </w:rPr>
        <w:t>Обязанности эмитента устанавливаются в соответствии с законодательством Республики Беларусь о ценных бума</w:t>
      </w:r>
      <w:r>
        <w:rPr>
          <w:rFonts w:ascii="TimesNewRomanPSMT" w:hAnsi="TimesNewRomanPSMT" w:cs="Courier New"/>
          <w:color w:val="000000"/>
          <w:sz w:val="28"/>
          <w:szCs w:val="28"/>
        </w:rPr>
        <w:t>гах, хозяйственных обществах и у</w:t>
      </w:r>
      <w:r w:rsidRPr="00733964">
        <w:rPr>
          <w:rFonts w:ascii="TimesNewRomanPSMT" w:hAnsi="TimesNewRomanPSMT" w:cs="Courier New"/>
          <w:color w:val="000000"/>
          <w:sz w:val="28"/>
          <w:szCs w:val="28"/>
        </w:rPr>
        <w:t>ставом эмитента.</w:t>
      </w:r>
    </w:p>
    <w:p w14:paraId="060B8B9A" w14:textId="77777777" w:rsidR="005C7C9A" w:rsidRPr="00733964" w:rsidRDefault="005C7C9A" w:rsidP="005C7C9A">
      <w:pPr>
        <w:widowControl w:val="0"/>
        <w:autoSpaceDE w:val="0"/>
        <w:autoSpaceDN w:val="0"/>
        <w:adjustRightInd w:val="0"/>
        <w:ind w:firstLine="708"/>
        <w:jc w:val="both"/>
        <w:rPr>
          <w:rFonts w:ascii="TimesNewRomanPSMT" w:hAnsi="TimesNewRomanPSMT" w:cs="Courier New"/>
          <w:color w:val="000000"/>
          <w:sz w:val="28"/>
          <w:szCs w:val="28"/>
        </w:rPr>
      </w:pPr>
      <w:r>
        <w:rPr>
          <w:rFonts w:ascii="TimesNewRomanPSMT" w:hAnsi="TimesNewRomanPSMT" w:cs="Courier New"/>
          <w:color w:val="000000"/>
          <w:sz w:val="28"/>
          <w:szCs w:val="28"/>
        </w:rPr>
        <w:t>С</w:t>
      </w:r>
      <w:r>
        <w:rPr>
          <w:rFonts w:ascii="TimesNewRomanPSMT" w:hAnsi="TimesNewRomanPSMT" w:cs="Courier New" w:hint="eastAsia"/>
          <w:color w:val="000000"/>
          <w:sz w:val="28"/>
          <w:szCs w:val="28"/>
        </w:rPr>
        <w:t>с</w:t>
      </w:r>
      <w:r>
        <w:rPr>
          <w:rFonts w:ascii="TimesNewRomanPSMT" w:hAnsi="TimesNewRomanPSMT" w:cs="Courier New"/>
          <w:color w:val="000000"/>
          <w:sz w:val="28"/>
          <w:szCs w:val="28"/>
        </w:rPr>
        <w:t xml:space="preserve">ылка на сайт эмитента в глобальной компьютерной сети Интернет, на </w:t>
      </w:r>
      <w:r>
        <w:rPr>
          <w:rFonts w:ascii="TimesNewRomanPSMT" w:hAnsi="TimesNewRomanPSMT" w:cs="Courier New"/>
          <w:color w:val="000000"/>
          <w:sz w:val="28"/>
          <w:szCs w:val="28"/>
        </w:rPr>
        <w:lastRenderedPageBreak/>
        <w:t xml:space="preserve">котором размещена актуальная редакция устава эмитента: </w:t>
      </w:r>
      <w:r w:rsidRPr="00091D4E">
        <w:rPr>
          <w:rFonts w:ascii="TimesNewRomanPSMT" w:hAnsi="TimesNewRomanPSMT" w:cs="Courier New"/>
          <w:color w:val="000000"/>
          <w:sz w:val="28"/>
          <w:szCs w:val="28"/>
        </w:rPr>
        <w:t>https://www.rrb.by/storage/fm/EL1244X.pdf</w:t>
      </w:r>
      <w:r>
        <w:rPr>
          <w:rFonts w:ascii="TimesNewRomanPSMT" w:hAnsi="TimesNewRomanPSMT" w:cs="Courier New"/>
          <w:color w:val="000000"/>
          <w:sz w:val="28"/>
          <w:szCs w:val="28"/>
        </w:rPr>
        <w:t>.</w:t>
      </w:r>
      <w:r w:rsidRPr="00091D4E">
        <w:rPr>
          <w:rFonts w:ascii="TimesNewRomanPSMT" w:hAnsi="TimesNewRomanPSMT" w:cs="Courier New"/>
          <w:color w:val="000000"/>
          <w:sz w:val="28"/>
          <w:szCs w:val="28"/>
        </w:rPr>
        <w:t xml:space="preserve"> </w:t>
      </w:r>
      <w:hyperlink r:id="rId5" w:history="1"/>
    </w:p>
    <w:p w14:paraId="03F744ED" w14:textId="77777777" w:rsidR="005C7C9A" w:rsidRPr="00733964" w:rsidRDefault="005C7C9A" w:rsidP="005C7C9A">
      <w:pPr>
        <w:numPr>
          <w:ilvl w:val="0"/>
          <w:numId w:val="1"/>
        </w:numPr>
        <w:autoSpaceDE w:val="0"/>
        <w:autoSpaceDN w:val="0"/>
        <w:adjustRightInd w:val="0"/>
        <w:ind w:left="0" w:firstLine="709"/>
        <w:jc w:val="both"/>
        <w:rPr>
          <w:rFonts w:ascii="TimesNewRomanPSMT" w:hAnsi="TimesNewRomanPSMT" w:cs="Courier New"/>
          <w:color w:val="000000"/>
          <w:sz w:val="28"/>
          <w:szCs w:val="28"/>
        </w:rPr>
      </w:pPr>
      <w:r w:rsidRPr="00733964">
        <w:rPr>
          <w:rFonts w:ascii="TimesNewRomanPSMT" w:hAnsi="TimesNewRomanPSMT" w:cs="Courier New"/>
          <w:color w:val="000000"/>
          <w:sz w:val="28"/>
          <w:szCs w:val="28"/>
        </w:rPr>
        <w:t xml:space="preserve">Источники, за счет которых осуществляется эмиссия акций: </w:t>
      </w:r>
      <w:r w:rsidRPr="00733964">
        <w:rPr>
          <w:rFonts w:ascii="TimesNewRomanPSMT" w:hAnsi="TimesNewRomanPSMT" w:cs="Courier New" w:hint="eastAsia"/>
          <w:color w:val="000000"/>
          <w:sz w:val="28"/>
          <w:szCs w:val="28"/>
        </w:rPr>
        <w:t>з</w:t>
      </w:r>
      <w:r w:rsidRPr="00733964">
        <w:rPr>
          <w:rFonts w:ascii="TimesNewRomanPSMT" w:hAnsi="TimesNewRomanPSMT" w:cs="Courier New"/>
          <w:color w:val="000000"/>
          <w:sz w:val="28"/>
          <w:szCs w:val="28"/>
        </w:rPr>
        <w:t>а счет инвестиций (средств акционеров).</w:t>
      </w:r>
    </w:p>
    <w:p w14:paraId="401BF17E" w14:textId="77777777" w:rsidR="005C7C9A" w:rsidRPr="00733964" w:rsidRDefault="005C7C9A" w:rsidP="005C7C9A">
      <w:pPr>
        <w:numPr>
          <w:ilvl w:val="0"/>
          <w:numId w:val="1"/>
        </w:numPr>
        <w:autoSpaceDE w:val="0"/>
        <w:autoSpaceDN w:val="0"/>
        <w:adjustRightInd w:val="0"/>
        <w:jc w:val="both"/>
        <w:rPr>
          <w:sz w:val="28"/>
          <w:szCs w:val="28"/>
        </w:rPr>
      </w:pPr>
      <w:r w:rsidRPr="00733964">
        <w:rPr>
          <w:rFonts w:ascii="TimesNewRomanPSMT" w:hAnsi="TimesNewRomanPSMT" w:cs="Courier New"/>
          <w:color w:val="000000"/>
          <w:sz w:val="28"/>
          <w:szCs w:val="28"/>
        </w:rPr>
        <w:t xml:space="preserve"> Условия размещения акций:</w:t>
      </w:r>
    </w:p>
    <w:p w14:paraId="0B0C4DDC" w14:textId="77777777" w:rsidR="005C7C9A" w:rsidRPr="00733964" w:rsidRDefault="005C7C9A" w:rsidP="005C7C9A">
      <w:pPr>
        <w:autoSpaceDE w:val="0"/>
        <w:autoSpaceDN w:val="0"/>
        <w:adjustRightInd w:val="0"/>
        <w:ind w:firstLine="709"/>
        <w:jc w:val="both"/>
        <w:rPr>
          <w:rFonts w:ascii="TimesNewRomanPSMT" w:hAnsi="TimesNewRomanPSMT" w:cs="Courier New"/>
          <w:color w:val="000000"/>
          <w:sz w:val="28"/>
          <w:szCs w:val="28"/>
        </w:rPr>
      </w:pPr>
      <w:r>
        <w:rPr>
          <w:rFonts w:ascii="TimesNewRomanPSMT" w:hAnsi="TimesNewRomanPSMT" w:cs="Courier New"/>
          <w:color w:val="000000"/>
          <w:sz w:val="28"/>
          <w:szCs w:val="28"/>
        </w:rPr>
        <w:t>9</w:t>
      </w:r>
      <w:r w:rsidRPr="00733964">
        <w:rPr>
          <w:rFonts w:ascii="TimesNewRomanPSMT" w:hAnsi="TimesNewRomanPSMT" w:cs="Courier New"/>
          <w:color w:val="000000"/>
          <w:sz w:val="28"/>
          <w:szCs w:val="28"/>
        </w:rPr>
        <w:t>.1. Способ размещения акций: закрытая подписка.</w:t>
      </w:r>
    </w:p>
    <w:p w14:paraId="7213B7A7" w14:textId="77777777" w:rsidR="005C7C9A" w:rsidRPr="00733964" w:rsidRDefault="005C7C9A" w:rsidP="005C7C9A">
      <w:pPr>
        <w:autoSpaceDE w:val="0"/>
        <w:autoSpaceDN w:val="0"/>
        <w:adjustRightInd w:val="0"/>
        <w:ind w:firstLine="709"/>
        <w:jc w:val="both"/>
        <w:rPr>
          <w:rFonts w:ascii="TimesNewRomanPSMT" w:hAnsi="TimesNewRomanPSMT" w:cs="Courier New"/>
          <w:color w:val="000000"/>
          <w:sz w:val="28"/>
          <w:szCs w:val="28"/>
        </w:rPr>
      </w:pPr>
      <w:r>
        <w:rPr>
          <w:rFonts w:ascii="TimesNewRomanPSMT" w:hAnsi="TimesNewRomanPSMT" w:cs="Courier New"/>
          <w:color w:val="000000"/>
          <w:sz w:val="28"/>
          <w:szCs w:val="28"/>
        </w:rPr>
        <w:t>9</w:t>
      </w:r>
      <w:r w:rsidRPr="00733964">
        <w:rPr>
          <w:rFonts w:ascii="TimesNewRomanPSMT" w:hAnsi="TimesNewRomanPSMT" w:cs="Courier New"/>
          <w:color w:val="000000"/>
          <w:sz w:val="28"/>
          <w:szCs w:val="28"/>
        </w:rPr>
        <w:t>.2. Перечень лиц (указание категории лиц), среди которых проводится размещение акций: акции размещаются среди акционеров ЗАО «Банк РРБ» (в соответствии с пунктом 39 Устава эмитента).</w:t>
      </w:r>
    </w:p>
    <w:p w14:paraId="79796D7D" w14:textId="77777777" w:rsidR="005C7C9A" w:rsidRPr="00733964" w:rsidRDefault="005C7C9A" w:rsidP="005C7C9A">
      <w:pPr>
        <w:autoSpaceDE w:val="0"/>
        <w:autoSpaceDN w:val="0"/>
        <w:adjustRightInd w:val="0"/>
        <w:ind w:firstLine="709"/>
        <w:jc w:val="both"/>
        <w:rPr>
          <w:rFonts w:ascii="TimesNewRomanPSMT" w:hAnsi="TimesNewRomanPSMT" w:cs="Courier New"/>
          <w:color w:val="000000"/>
          <w:sz w:val="28"/>
          <w:szCs w:val="28"/>
        </w:rPr>
      </w:pPr>
      <w:r w:rsidRPr="00733964">
        <w:rPr>
          <w:rFonts w:ascii="TimesNewRomanPSMT" w:hAnsi="TimesNewRomanPSMT" w:cs="Courier New"/>
          <w:color w:val="000000"/>
          <w:sz w:val="28"/>
          <w:szCs w:val="28"/>
        </w:rPr>
        <w:t>Список акционеров</w:t>
      </w:r>
      <w:r w:rsidRPr="00733964">
        <w:rPr>
          <w:rFonts w:ascii="Courier New" w:hAnsi="Courier New" w:cs="Courier New"/>
        </w:rPr>
        <w:t xml:space="preserve"> </w:t>
      </w:r>
      <w:r w:rsidRPr="00733964">
        <w:rPr>
          <w:rFonts w:ascii="TimesNewRomanPSMT" w:hAnsi="TimesNewRomanPSMT" w:cs="Courier New"/>
          <w:color w:val="000000"/>
          <w:sz w:val="28"/>
          <w:szCs w:val="28"/>
        </w:rPr>
        <w:t>ЗАО «Банк РРБ», среди которых размещаются акции дополнительного выпуска, составляется на основании данных того же реестра акционеров ЗАО «Банк РРБ», на основании которого был составлен список лиц, имеющих право на участие в общем собрании акционеров, принявшем решение об увеличении уставного фонда ЗАО «Банк РРБ» путем эмиссии акций дополнительного выпуска, размещаемых путем проведения закрытой подписки.</w:t>
      </w:r>
    </w:p>
    <w:p w14:paraId="426A3CEF" w14:textId="77777777" w:rsidR="005C7C9A" w:rsidRPr="00733964" w:rsidRDefault="005C7C9A" w:rsidP="005C7C9A">
      <w:pPr>
        <w:autoSpaceDE w:val="0"/>
        <w:autoSpaceDN w:val="0"/>
        <w:adjustRightInd w:val="0"/>
        <w:ind w:firstLine="709"/>
        <w:jc w:val="both"/>
        <w:rPr>
          <w:rFonts w:ascii="TimesNewRomanPSMT" w:hAnsi="TimesNewRomanPSMT" w:cs="Courier New"/>
          <w:color w:val="000000"/>
          <w:sz w:val="28"/>
          <w:szCs w:val="28"/>
        </w:rPr>
      </w:pPr>
      <w:r>
        <w:rPr>
          <w:rFonts w:ascii="TimesNewRomanPSMT" w:hAnsi="TimesNewRomanPSMT" w:cs="Courier New"/>
          <w:color w:val="000000"/>
          <w:sz w:val="28"/>
          <w:szCs w:val="28"/>
        </w:rPr>
        <w:t>9</w:t>
      </w:r>
      <w:r w:rsidRPr="00733964">
        <w:rPr>
          <w:rFonts w:ascii="TimesNewRomanPSMT" w:hAnsi="TimesNewRomanPSMT" w:cs="Courier New"/>
          <w:color w:val="000000"/>
          <w:sz w:val="28"/>
          <w:szCs w:val="28"/>
        </w:rPr>
        <w:t xml:space="preserve">.3. </w:t>
      </w:r>
      <w:r w:rsidRPr="00733964">
        <w:rPr>
          <w:sz w:val="28"/>
          <w:szCs w:val="28"/>
        </w:rPr>
        <w:t>Сведения о месте, дате и времени проведения размещения акций:</w:t>
      </w:r>
    </w:p>
    <w:p w14:paraId="00B085A7" w14:textId="77777777" w:rsidR="005C7C9A" w:rsidRDefault="005C7C9A" w:rsidP="005C7C9A">
      <w:pPr>
        <w:autoSpaceDE w:val="0"/>
        <w:autoSpaceDN w:val="0"/>
        <w:adjustRightInd w:val="0"/>
        <w:ind w:left="142" w:firstLine="567"/>
        <w:contextualSpacing/>
        <w:jc w:val="both"/>
        <w:rPr>
          <w:sz w:val="28"/>
          <w:szCs w:val="28"/>
        </w:rPr>
      </w:pPr>
      <w:r w:rsidRPr="00733964">
        <w:rPr>
          <w:sz w:val="28"/>
          <w:szCs w:val="28"/>
        </w:rPr>
        <w:t>договоры закрытой подписки на акции дополнительного выпуска заключаются по месту нахождения эмитента: г. Минск, ул. Краснозвездная, 18, -</w:t>
      </w:r>
      <w:r w:rsidRPr="008D7F7A">
        <w:rPr>
          <w:sz w:val="28"/>
          <w:szCs w:val="28"/>
        </w:rPr>
        <w:t xml:space="preserve"> </w:t>
      </w:r>
      <w:r w:rsidRPr="00CA3454">
        <w:rPr>
          <w:sz w:val="28"/>
          <w:szCs w:val="28"/>
        </w:rPr>
        <w:t>с 10:00 до 1</w:t>
      </w:r>
      <w:r>
        <w:rPr>
          <w:sz w:val="28"/>
          <w:szCs w:val="28"/>
        </w:rPr>
        <w:t>7</w:t>
      </w:r>
      <w:r w:rsidRPr="00CA3454">
        <w:rPr>
          <w:sz w:val="28"/>
          <w:szCs w:val="28"/>
        </w:rPr>
        <w:t xml:space="preserve">:00 </w:t>
      </w:r>
      <w:r w:rsidRPr="006B171D">
        <w:rPr>
          <w:sz w:val="28"/>
          <w:szCs w:val="28"/>
        </w:rPr>
        <w:t>16</w:t>
      </w:r>
      <w:r w:rsidRPr="00CA3454">
        <w:rPr>
          <w:sz w:val="28"/>
          <w:szCs w:val="28"/>
        </w:rPr>
        <w:t xml:space="preserve"> </w:t>
      </w:r>
      <w:r>
        <w:rPr>
          <w:sz w:val="28"/>
          <w:szCs w:val="28"/>
        </w:rPr>
        <w:t>окт</w:t>
      </w:r>
      <w:r w:rsidRPr="00CA3454">
        <w:rPr>
          <w:sz w:val="28"/>
          <w:szCs w:val="28"/>
        </w:rPr>
        <w:t>ября 2026 года</w:t>
      </w:r>
      <w:r w:rsidRPr="00EA4DFB">
        <w:rPr>
          <w:sz w:val="28"/>
          <w:szCs w:val="28"/>
        </w:rPr>
        <w:t>.</w:t>
      </w:r>
    </w:p>
    <w:p w14:paraId="0F040F91" w14:textId="77777777" w:rsidR="005C7C9A" w:rsidRPr="00EA4DFB" w:rsidRDefault="005C7C9A" w:rsidP="005C7C9A">
      <w:pPr>
        <w:ind w:firstLine="709"/>
        <w:jc w:val="both"/>
        <w:rPr>
          <w:sz w:val="28"/>
          <w:szCs w:val="22"/>
        </w:rPr>
      </w:pPr>
      <w:r w:rsidRPr="000B2EFB">
        <w:rPr>
          <w:sz w:val="28"/>
          <w:szCs w:val="28"/>
        </w:rPr>
        <w:t>Договоры закрытой подписки на акции дополнительного выпуска заключаются с лицами, среди которых проводится размещение акций, в порядке очередности их поступления заявок от акционеров ЗАО «Банк РРБ». Заявки от Акционеров направляются в адрес Банка на имя Председателя Совета Директоров Банка с момента принятия решения об увеличении уставного фонда путем эмиссии акций дополнительного выпуска.</w:t>
      </w:r>
      <w:r w:rsidRPr="00EA4DFB">
        <w:rPr>
          <w:sz w:val="28"/>
          <w:szCs w:val="28"/>
        </w:rPr>
        <w:t xml:space="preserve"> </w:t>
      </w:r>
    </w:p>
    <w:p w14:paraId="29D5F47C" w14:textId="77777777" w:rsidR="005C7C9A" w:rsidRPr="00733964" w:rsidRDefault="005C7C9A" w:rsidP="005C7C9A">
      <w:pPr>
        <w:autoSpaceDE w:val="0"/>
        <w:autoSpaceDN w:val="0"/>
        <w:adjustRightInd w:val="0"/>
        <w:ind w:left="142" w:firstLine="567"/>
        <w:contextualSpacing/>
        <w:jc w:val="both"/>
        <w:rPr>
          <w:sz w:val="28"/>
          <w:szCs w:val="28"/>
        </w:rPr>
      </w:pPr>
      <w:r>
        <w:rPr>
          <w:sz w:val="28"/>
          <w:szCs w:val="28"/>
        </w:rPr>
        <w:t>9</w:t>
      </w:r>
      <w:r w:rsidRPr="00733964">
        <w:rPr>
          <w:sz w:val="28"/>
          <w:szCs w:val="28"/>
        </w:rPr>
        <w:t>.4. Порядок действий эмитента в случае превышения либо недостижения планируемого объема дополнительного выпуска акций, условия отказа от договора закрытой подписки на акции дополнительного выпуска:</w:t>
      </w:r>
    </w:p>
    <w:p w14:paraId="101110FA" w14:textId="77777777" w:rsidR="005C7C9A" w:rsidRPr="00733964" w:rsidRDefault="005C7C9A" w:rsidP="005C7C9A">
      <w:pPr>
        <w:autoSpaceDE w:val="0"/>
        <w:autoSpaceDN w:val="0"/>
        <w:adjustRightInd w:val="0"/>
        <w:ind w:firstLine="708"/>
        <w:contextualSpacing/>
        <w:jc w:val="both"/>
        <w:rPr>
          <w:sz w:val="24"/>
          <w:szCs w:val="24"/>
        </w:rPr>
      </w:pPr>
      <w:r w:rsidRPr="00733964">
        <w:rPr>
          <w:sz w:val="28"/>
          <w:szCs w:val="28"/>
        </w:rPr>
        <w:t xml:space="preserve">Превышение планируемого объема дополнительного выпуска акций и превышение количества акций, размещаемых путем проведения закрытой подписки, не допускается. </w:t>
      </w:r>
    </w:p>
    <w:p w14:paraId="79C5136E" w14:textId="77777777" w:rsidR="005C7C9A" w:rsidRPr="00733964" w:rsidRDefault="005C7C9A" w:rsidP="005C7C9A">
      <w:pPr>
        <w:autoSpaceDE w:val="0"/>
        <w:autoSpaceDN w:val="0"/>
        <w:adjustRightInd w:val="0"/>
        <w:ind w:firstLine="708"/>
        <w:contextualSpacing/>
        <w:jc w:val="both"/>
        <w:rPr>
          <w:sz w:val="28"/>
          <w:szCs w:val="28"/>
        </w:rPr>
      </w:pPr>
      <w:r w:rsidRPr="00733964">
        <w:rPr>
          <w:sz w:val="28"/>
          <w:szCs w:val="28"/>
        </w:rPr>
        <w:t>В случае, если планируемый объем дополнительного выпуска акций в период проведения закрытой подписки не будет достигнут:</w:t>
      </w:r>
    </w:p>
    <w:p w14:paraId="18876BE5" w14:textId="77777777" w:rsidR="005C7C9A" w:rsidRPr="00733964" w:rsidRDefault="005C7C9A" w:rsidP="005C7C9A">
      <w:pPr>
        <w:autoSpaceDE w:val="0"/>
        <w:autoSpaceDN w:val="0"/>
        <w:adjustRightInd w:val="0"/>
        <w:ind w:firstLine="708"/>
        <w:contextualSpacing/>
        <w:jc w:val="both"/>
        <w:rPr>
          <w:sz w:val="28"/>
          <w:szCs w:val="28"/>
        </w:rPr>
      </w:pPr>
      <w:r w:rsidRPr="00733964">
        <w:rPr>
          <w:sz w:val="28"/>
          <w:szCs w:val="28"/>
        </w:rPr>
        <w:t>принятие решения общим собранием акционеров об изменении условий проведения закрытой подписки на акции в порядке, предусмотренном действующим законодательством, либо о признании эмиссии несостоявшейся;</w:t>
      </w:r>
    </w:p>
    <w:p w14:paraId="1E42F4E7" w14:textId="77777777" w:rsidR="005C7C9A" w:rsidRPr="00733964" w:rsidRDefault="005C7C9A" w:rsidP="005C7C9A">
      <w:pPr>
        <w:autoSpaceDE w:val="0"/>
        <w:autoSpaceDN w:val="0"/>
        <w:adjustRightInd w:val="0"/>
        <w:ind w:firstLine="708"/>
        <w:jc w:val="both"/>
        <w:rPr>
          <w:sz w:val="28"/>
          <w:szCs w:val="28"/>
        </w:rPr>
      </w:pPr>
      <w:r w:rsidRPr="00733964">
        <w:rPr>
          <w:sz w:val="28"/>
          <w:szCs w:val="28"/>
        </w:rPr>
        <w:t xml:space="preserve">Условия отказа от заключения договора закрытой подписки на акции дополнительного выпуска: </w:t>
      </w:r>
    </w:p>
    <w:p w14:paraId="09BA0B0D" w14:textId="77777777" w:rsidR="005C7C9A" w:rsidRPr="00733964" w:rsidRDefault="005C7C9A" w:rsidP="005C7C9A">
      <w:pPr>
        <w:autoSpaceDE w:val="0"/>
        <w:autoSpaceDN w:val="0"/>
        <w:adjustRightInd w:val="0"/>
        <w:ind w:firstLine="708"/>
        <w:jc w:val="both"/>
        <w:rPr>
          <w:sz w:val="28"/>
          <w:szCs w:val="28"/>
        </w:rPr>
      </w:pPr>
      <w:r w:rsidRPr="00733964">
        <w:rPr>
          <w:sz w:val="28"/>
          <w:szCs w:val="28"/>
        </w:rPr>
        <w:t>- лицо, обратившиеся за заключением договора, не включено в перечень лиц, среди которых размещаются акции дополнительного выпуска;</w:t>
      </w:r>
    </w:p>
    <w:p w14:paraId="4146AFFD" w14:textId="77777777" w:rsidR="005C7C9A" w:rsidRPr="00733964" w:rsidRDefault="005C7C9A" w:rsidP="005C7C9A">
      <w:pPr>
        <w:autoSpaceDE w:val="0"/>
        <w:autoSpaceDN w:val="0"/>
        <w:adjustRightInd w:val="0"/>
        <w:ind w:firstLine="708"/>
        <w:jc w:val="both"/>
        <w:rPr>
          <w:sz w:val="28"/>
          <w:szCs w:val="28"/>
        </w:rPr>
      </w:pPr>
      <w:r w:rsidRPr="00733964">
        <w:rPr>
          <w:sz w:val="28"/>
          <w:szCs w:val="28"/>
        </w:rPr>
        <w:t>- ЗАО «Банк РРБ» заключен(ы) договор(ы) на все количество акций, размещаемых путем проведения закрытой подписки;</w:t>
      </w:r>
    </w:p>
    <w:p w14:paraId="4FDA5493" w14:textId="77777777" w:rsidR="005C7C9A" w:rsidRPr="00733964" w:rsidRDefault="005C7C9A" w:rsidP="005C7C9A">
      <w:pPr>
        <w:autoSpaceDE w:val="0"/>
        <w:autoSpaceDN w:val="0"/>
        <w:adjustRightInd w:val="0"/>
        <w:ind w:firstLine="708"/>
        <w:jc w:val="both"/>
        <w:rPr>
          <w:sz w:val="28"/>
          <w:szCs w:val="28"/>
        </w:rPr>
      </w:pPr>
      <w:r w:rsidRPr="00733964">
        <w:rPr>
          <w:sz w:val="28"/>
          <w:szCs w:val="28"/>
        </w:rPr>
        <w:t>- истек срок проведения закрытой подписки;</w:t>
      </w:r>
    </w:p>
    <w:p w14:paraId="05EB792D" w14:textId="77777777" w:rsidR="005C7C9A" w:rsidRPr="00733964" w:rsidRDefault="005C7C9A" w:rsidP="005C7C9A">
      <w:pPr>
        <w:autoSpaceDE w:val="0"/>
        <w:autoSpaceDN w:val="0"/>
        <w:adjustRightInd w:val="0"/>
        <w:ind w:firstLine="708"/>
        <w:jc w:val="both"/>
        <w:rPr>
          <w:sz w:val="28"/>
          <w:szCs w:val="28"/>
        </w:rPr>
      </w:pPr>
      <w:r w:rsidRPr="00733964">
        <w:rPr>
          <w:sz w:val="28"/>
          <w:szCs w:val="28"/>
        </w:rPr>
        <w:lastRenderedPageBreak/>
        <w:t>- эмиссия акций дополнительного выпуска приостановлена или запрещена;</w:t>
      </w:r>
    </w:p>
    <w:p w14:paraId="35946ACC" w14:textId="77777777" w:rsidR="005C7C9A" w:rsidRPr="00733964" w:rsidRDefault="005C7C9A" w:rsidP="005C7C9A">
      <w:pPr>
        <w:autoSpaceDE w:val="0"/>
        <w:autoSpaceDN w:val="0"/>
        <w:adjustRightInd w:val="0"/>
        <w:ind w:firstLine="708"/>
        <w:jc w:val="both"/>
        <w:rPr>
          <w:sz w:val="28"/>
          <w:szCs w:val="28"/>
        </w:rPr>
      </w:pPr>
      <w:r w:rsidRPr="00733964">
        <w:rPr>
          <w:sz w:val="28"/>
          <w:szCs w:val="28"/>
        </w:rPr>
        <w:t xml:space="preserve">- имеются иные основания, предусмотренные действующим законодательством Республики Беларусь, Уставом ЗАО «Банк РРБ» или условиями проведения закрытой подписки. </w:t>
      </w:r>
    </w:p>
    <w:p w14:paraId="19D1D779" w14:textId="77777777" w:rsidR="005C7C9A" w:rsidRPr="00733964" w:rsidRDefault="005C7C9A" w:rsidP="005C7C9A">
      <w:pPr>
        <w:autoSpaceDE w:val="0"/>
        <w:autoSpaceDN w:val="0"/>
        <w:adjustRightInd w:val="0"/>
        <w:ind w:firstLine="709"/>
        <w:jc w:val="both"/>
        <w:rPr>
          <w:sz w:val="28"/>
          <w:szCs w:val="28"/>
        </w:rPr>
      </w:pPr>
      <w:r>
        <w:rPr>
          <w:sz w:val="28"/>
          <w:szCs w:val="28"/>
        </w:rPr>
        <w:t>9</w:t>
      </w:r>
      <w:r w:rsidRPr="00733964">
        <w:rPr>
          <w:sz w:val="28"/>
          <w:szCs w:val="28"/>
        </w:rPr>
        <w:t xml:space="preserve">.5. Условия </w:t>
      </w:r>
      <w:r w:rsidRPr="00CA056F">
        <w:rPr>
          <w:sz w:val="28"/>
          <w:szCs w:val="28"/>
        </w:rPr>
        <w:t>досрочного прекращения проведения закрытой подписки на акции: подписка прекращается досрочно с момента достижения объема эмиссии в размере 9 999 999,88 белорусских</w:t>
      </w:r>
      <w:r w:rsidRPr="00733964">
        <w:rPr>
          <w:sz w:val="28"/>
          <w:szCs w:val="28"/>
        </w:rPr>
        <w:t xml:space="preserve"> рублей;</w:t>
      </w:r>
    </w:p>
    <w:p w14:paraId="2243FBC0" w14:textId="77777777" w:rsidR="005C7C9A" w:rsidRPr="00733964" w:rsidRDefault="005C7C9A" w:rsidP="005C7C9A">
      <w:pPr>
        <w:autoSpaceDE w:val="0"/>
        <w:autoSpaceDN w:val="0"/>
        <w:adjustRightInd w:val="0"/>
        <w:ind w:firstLine="709"/>
        <w:jc w:val="both"/>
        <w:rPr>
          <w:sz w:val="28"/>
          <w:szCs w:val="28"/>
        </w:rPr>
      </w:pPr>
      <w:r>
        <w:rPr>
          <w:sz w:val="28"/>
          <w:szCs w:val="28"/>
        </w:rPr>
        <w:t>9</w:t>
      </w:r>
      <w:r w:rsidRPr="00733964">
        <w:rPr>
          <w:sz w:val="28"/>
          <w:szCs w:val="28"/>
        </w:rPr>
        <w:t>.6. Основания, по которым закрытая подписка на акции может быть признана несостоявшейся, с указанием доли неразмещенных акций, при которой эмиссия акций считается несостоявшейся:</w:t>
      </w:r>
    </w:p>
    <w:p w14:paraId="251DB078" w14:textId="77777777" w:rsidR="005C7C9A" w:rsidRPr="00733964" w:rsidRDefault="005C7C9A" w:rsidP="005C7C9A">
      <w:pPr>
        <w:autoSpaceDE w:val="0"/>
        <w:autoSpaceDN w:val="0"/>
        <w:adjustRightInd w:val="0"/>
        <w:ind w:firstLine="709"/>
        <w:jc w:val="both"/>
        <w:rPr>
          <w:sz w:val="28"/>
          <w:szCs w:val="28"/>
        </w:rPr>
      </w:pPr>
      <w:r w:rsidRPr="00733964">
        <w:rPr>
          <w:sz w:val="28"/>
          <w:szCs w:val="28"/>
        </w:rPr>
        <w:t>- в период проведения закрытой подписки на акции между ЗАО «Банк РРБ» и акционерами не было заключено ни одного договора закрытой подписки на акции дополнительного выпуска;</w:t>
      </w:r>
    </w:p>
    <w:p w14:paraId="7F07BC83" w14:textId="77777777" w:rsidR="005C7C9A" w:rsidRPr="00733964" w:rsidRDefault="005C7C9A" w:rsidP="005C7C9A">
      <w:pPr>
        <w:autoSpaceDE w:val="0"/>
        <w:autoSpaceDN w:val="0"/>
        <w:adjustRightInd w:val="0"/>
        <w:ind w:firstLine="709"/>
        <w:jc w:val="both"/>
        <w:rPr>
          <w:sz w:val="28"/>
          <w:szCs w:val="28"/>
        </w:rPr>
      </w:pPr>
      <w:r w:rsidRPr="00733964">
        <w:rPr>
          <w:sz w:val="28"/>
          <w:szCs w:val="28"/>
        </w:rPr>
        <w:t>- в период проведения закрытой подписки на акции ни одним из акционеров, заключивших с ЗАО «Банк РРБ» договоры закрытой подписки на акции дополнительного выпуска, не были внесены вклады в уставный фонд ЗАО «Банк РРБ» доля оплаты размещаемых путем проведения закрытой подписки на акции;</w:t>
      </w:r>
    </w:p>
    <w:p w14:paraId="66D7F462" w14:textId="77777777" w:rsidR="005C7C9A" w:rsidRPr="00733964" w:rsidRDefault="005C7C9A" w:rsidP="005C7C9A">
      <w:pPr>
        <w:autoSpaceDE w:val="0"/>
        <w:autoSpaceDN w:val="0"/>
        <w:adjustRightInd w:val="0"/>
        <w:ind w:firstLine="709"/>
        <w:jc w:val="both"/>
        <w:rPr>
          <w:sz w:val="28"/>
          <w:szCs w:val="28"/>
        </w:rPr>
      </w:pPr>
      <w:r w:rsidRPr="00733964">
        <w:rPr>
          <w:sz w:val="28"/>
          <w:szCs w:val="28"/>
        </w:rPr>
        <w:t xml:space="preserve">  - в период проведения закрытой подписки на акции доля неразмещенных (неоплаченных) акций составляет 100% от количества размещаемых путем проведения закрытой подписки акций, т.е. </w:t>
      </w:r>
      <w:r w:rsidRPr="00CA056F">
        <w:rPr>
          <w:sz w:val="28"/>
          <w:szCs w:val="28"/>
        </w:rPr>
        <w:t>38 461 538 штук.</w:t>
      </w:r>
    </w:p>
    <w:p w14:paraId="05C74B1E" w14:textId="77777777" w:rsidR="005C7C9A" w:rsidRPr="00733964" w:rsidRDefault="005C7C9A" w:rsidP="005C7C9A">
      <w:pPr>
        <w:autoSpaceDE w:val="0"/>
        <w:autoSpaceDN w:val="0"/>
        <w:adjustRightInd w:val="0"/>
        <w:ind w:firstLine="709"/>
        <w:jc w:val="both"/>
        <w:rPr>
          <w:sz w:val="28"/>
          <w:szCs w:val="28"/>
        </w:rPr>
      </w:pPr>
      <w:r>
        <w:rPr>
          <w:sz w:val="28"/>
          <w:szCs w:val="28"/>
        </w:rPr>
        <w:t>9</w:t>
      </w:r>
      <w:r w:rsidRPr="00733964">
        <w:rPr>
          <w:sz w:val="28"/>
          <w:szCs w:val="28"/>
        </w:rPr>
        <w:t xml:space="preserve">.7. Условия и порядок возврата средств инвесторам в случае признания выпуска (дополнительного выпуска) акций недействительным или эмиссии (дополнительного выпуска) акций несостоявшейся, запрещения эмиссии (дополнительного выпуска) акций: </w:t>
      </w:r>
    </w:p>
    <w:p w14:paraId="49996682" w14:textId="77777777" w:rsidR="005C7C9A" w:rsidRPr="00733964" w:rsidRDefault="005C7C9A" w:rsidP="005C7C9A">
      <w:pPr>
        <w:autoSpaceDE w:val="0"/>
        <w:autoSpaceDN w:val="0"/>
        <w:adjustRightInd w:val="0"/>
        <w:ind w:firstLine="698"/>
        <w:jc w:val="both"/>
        <w:rPr>
          <w:sz w:val="28"/>
          <w:szCs w:val="28"/>
        </w:rPr>
      </w:pPr>
      <w:r w:rsidRPr="00733964">
        <w:rPr>
          <w:sz w:val="28"/>
          <w:szCs w:val="28"/>
        </w:rPr>
        <w:t>- в месячный срок с даты проведения общего собрания акционеров, признающего закрытую подписку на акции несостоявшейся, или признания дополнительного выпуска недействительным, или в случае запрещения эмиссии в соответствии с условиями соответствующих договоров;</w:t>
      </w:r>
    </w:p>
    <w:p w14:paraId="1CFE744D" w14:textId="77777777" w:rsidR="005C7C9A" w:rsidRPr="00733964" w:rsidRDefault="005C7C9A" w:rsidP="005C7C9A">
      <w:pPr>
        <w:autoSpaceDE w:val="0"/>
        <w:autoSpaceDN w:val="0"/>
        <w:adjustRightInd w:val="0"/>
        <w:ind w:firstLine="698"/>
        <w:jc w:val="both"/>
        <w:rPr>
          <w:sz w:val="28"/>
          <w:szCs w:val="28"/>
        </w:rPr>
      </w:pPr>
      <w:r w:rsidRPr="00733964">
        <w:rPr>
          <w:sz w:val="28"/>
          <w:szCs w:val="28"/>
        </w:rPr>
        <w:t>- возврат средств осуществляется безналичными денежными средствами и в той же валюте, в которой оплачивались акции.</w:t>
      </w:r>
    </w:p>
    <w:p w14:paraId="68C0771A" w14:textId="77777777" w:rsidR="005C7C9A" w:rsidRPr="00733964" w:rsidRDefault="005C7C9A" w:rsidP="005C7C9A">
      <w:pPr>
        <w:autoSpaceDE w:val="0"/>
        <w:autoSpaceDN w:val="0"/>
        <w:adjustRightInd w:val="0"/>
        <w:ind w:firstLine="698"/>
        <w:jc w:val="both"/>
        <w:rPr>
          <w:sz w:val="28"/>
          <w:szCs w:val="28"/>
        </w:rPr>
      </w:pPr>
      <w:r>
        <w:rPr>
          <w:sz w:val="28"/>
          <w:szCs w:val="28"/>
        </w:rPr>
        <w:t>9</w:t>
      </w:r>
      <w:r w:rsidRPr="00733964">
        <w:rPr>
          <w:sz w:val="28"/>
          <w:szCs w:val="28"/>
        </w:rPr>
        <w:t xml:space="preserve">.8. порядок </w:t>
      </w:r>
      <w:r w:rsidRPr="00CA056F">
        <w:rPr>
          <w:sz w:val="28"/>
          <w:szCs w:val="28"/>
        </w:rPr>
        <w:t xml:space="preserve">расчета по акциям: безналичным переводом со счета акционера, который подписывается на акции, на счет эмитента, открытый в ОАО «Банк </w:t>
      </w:r>
      <w:proofErr w:type="spellStart"/>
      <w:r w:rsidRPr="00CA056F">
        <w:rPr>
          <w:sz w:val="28"/>
          <w:szCs w:val="28"/>
        </w:rPr>
        <w:t>БелВЭБ</w:t>
      </w:r>
      <w:proofErr w:type="spellEnd"/>
      <w:r w:rsidRPr="00CA056F">
        <w:rPr>
          <w:sz w:val="28"/>
          <w:szCs w:val="28"/>
        </w:rPr>
        <w:t>».</w:t>
      </w:r>
    </w:p>
    <w:p w14:paraId="3AA60513" w14:textId="77777777" w:rsidR="005C7C9A" w:rsidRPr="00733964" w:rsidRDefault="005C7C9A" w:rsidP="005C7C9A">
      <w:pPr>
        <w:numPr>
          <w:ilvl w:val="0"/>
          <w:numId w:val="2"/>
        </w:numPr>
        <w:autoSpaceDE w:val="0"/>
        <w:autoSpaceDN w:val="0"/>
        <w:adjustRightInd w:val="0"/>
        <w:ind w:left="0" w:firstLine="709"/>
        <w:jc w:val="both"/>
        <w:rPr>
          <w:sz w:val="28"/>
          <w:szCs w:val="28"/>
        </w:rPr>
      </w:pPr>
      <w:r w:rsidRPr="00733964">
        <w:rPr>
          <w:sz w:val="28"/>
          <w:szCs w:val="28"/>
        </w:rPr>
        <w:t xml:space="preserve">При размещении акций путем проведения закрытой подписки отчуждение акций инвестором возможно только после государственной регистрации дополнительного выпуска акций. </w:t>
      </w:r>
    </w:p>
    <w:p w14:paraId="0E1D8192" w14:textId="77777777" w:rsidR="005C7C9A" w:rsidRPr="00733964" w:rsidRDefault="005C7C9A" w:rsidP="005C7C9A">
      <w:pPr>
        <w:numPr>
          <w:ilvl w:val="0"/>
          <w:numId w:val="2"/>
        </w:numPr>
        <w:autoSpaceDE w:val="0"/>
        <w:autoSpaceDN w:val="0"/>
        <w:adjustRightInd w:val="0"/>
        <w:ind w:left="142" w:firstLine="567"/>
        <w:jc w:val="both"/>
        <w:rPr>
          <w:sz w:val="28"/>
          <w:szCs w:val="28"/>
        </w:rPr>
      </w:pPr>
      <w:r w:rsidRPr="00733964">
        <w:rPr>
          <w:sz w:val="28"/>
          <w:szCs w:val="28"/>
        </w:rPr>
        <w:t>Срок размещения эмиссионных ценных бумаг:</w:t>
      </w:r>
    </w:p>
    <w:p w14:paraId="1D008573" w14:textId="77777777" w:rsidR="005C7C9A" w:rsidRPr="00733964" w:rsidRDefault="005C7C9A" w:rsidP="005C7C9A">
      <w:pPr>
        <w:autoSpaceDE w:val="0"/>
        <w:autoSpaceDN w:val="0"/>
        <w:adjustRightInd w:val="0"/>
        <w:ind w:left="142"/>
        <w:contextualSpacing/>
        <w:jc w:val="both"/>
        <w:rPr>
          <w:sz w:val="28"/>
          <w:szCs w:val="28"/>
        </w:rPr>
      </w:pPr>
      <w:r>
        <w:rPr>
          <w:sz w:val="28"/>
          <w:szCs w:val="28"/>
        </w:rPr>
        <w:t xml:space="preserve">        11</w:t>
      </w:r>
      <w:r w:rsidRPr="00733964">
        <w:rPr>
          <w:sz w:val="28"/>
          <w:szCs w:val="28"/>
        </w:rPr>
        <w:t>.1. Период проведения закрытой подписки на акции: дата начала и дата окончания проведения закрытой подписки (заключения договоров закрытой подписки на акции дополнительного выпуска):</w:t>
      </w:r>
      <w:r w:rsidRPr="00CA056F">
        <w:rPr>
          <w:sz w:val="28"/>
          <w:szCs w:val="28"/>
        </w:rPr>
        <w:t xml:space="preserve"> </w:t>
      </w:r>
      <w:r w:rsidRPr="00FF21B6">
        <w:rPr>
          <w:sz w:val="28"/>
          <w:szCs w:val="28"/>
        </w:rPr>
        <w:t>16</w:t>
      </w:r>
      <w:r>
        <w:rPr>
          <w:sz w:val="28"/>
          <w:szCs w:val="28"/>
        </w:rPr>
        <w:t xml:space="preserve"> октября 2026 года</w:t>
      </w:r>
      <w:r w:rsidRPr="00733964">
        <w:rPr>
          <w:sz w:val="28"/>
          <w:szCs w:val="28"/>
        </w:rPr>
        <w:t>.</w:t>
      </w:r>
    </w:p>
    <w:p w14:paraId="380C443A" w14:textId="77777777" w:rsidR="005C7C9A" w:rsidRPr="00733964" w:rsidRDefault="005C7C9A" w:rsidP="005C7C9A">
      <w:pPr>
        <w:ind w:left="142"/>
        <w:contextualSpacing/>
        <w:jc w:val="both"/>
        <w:rPr>
          <w:sz w:val="28"/>
          <w:szCs w:val="28"/>
        </w:rPr>
      </w:pPr>
      <w:r>
        <w:rPr>
          <w:sz w:val="28"/>
          <w:szCs w:val="28"/>
        </w:rPr>
        <w:lastRenderedPageBreak/>
        <w:t xml:space="preserve">        11</w:t>
      </w:r>
      <w:r w:rsidRPr="00733964">
        <w:rPr>
          <w:sz w:val="28"/>
          <w:szCs w:val="28"/>
        </w:rPr>
        <w:t xml:space="preserve">.2. Период сбора </w:t>
      </w:r>
      <w:r w:rsidRPr="00552B74">
        <w:rPr>
          <w:sz w:val="28"/>
          <w:szCs w:val="28"/>
        </w:rPr>
        <w:t>предложений (заявок) от лиц, намеревающихся приобрести акции: в соответствии с пунктом 39 Устава эмитента с момента принятия решения об увеличении уставного фонда путем эмиссии акций дополнительного выпуска (протокол внеочередного общего собрания акционеров от 07.10.2026 №06)</w:t>
      </w:r>
      <w:r w:rsidRPr="000B2EFB">
        <w:rPr>
          <w:sz w:val="28"/>
          <w:szCs w:val="28"/>
        </w:rPr>
        <w:t xml:space="preserve"> </w:t>
      </w:r>
      <w:r>
        <w:rPr>
          <w:sz w:val="28"/>
          <w:szCs w:val="28"/>
        </w:rPr>
        <w:t>д</w:t>
      </w:r>
      <w:r w:rsidRPr="00CA3454">
        <w:rPr>
          <w:sz w:val="28"/>
          <w:szCs w:val="28"/>
        </w:rPr>
        <w:t>о 1</w:t>
      </w:r>
      <w:r>
        <w:rPr>
          <w:sz w:val="28"/>
          <w:szCs w:val="28"/>
        </w:rPr>
        <w:t>6</w:t>
      </w:r>
      <w:r w:rsidRPr="00CA3454">
        <w:rPr>
          <w:sz w:val="28"/>
          <w:szCs w:val="28"/>
        </w:rPr>
        <w:t xml:space="preserve">:00 </w:t>
      </w:r>
      <w:r w:rsidRPr="00FF21B6">
        <w:rPr>
          <w:sz w:val="28"/>
          <w:szCs w:val="28"/>
        </w:rPr>
        <w:t>1</w:t>
      </w:r>
      <w:r w:rsidRPr="004B0C6B">
        <w:rPr>
          <w:sz w:val="28"/>
          <w:szCs w:val="28"/>
        </w:rPr>
        <w:t>6</w:t>
      </w:r>
      <w:r w:rsidRPr="00CA3454">
        <w:rPr>
          <w:sz w:val="28"/>
          <w:szCs w:val="28"/>
        </w:rPr>
        <w:t xml:space="preserve"> </w:t>
      </w:r>
      <w:r>
        <w:rPr>
          <w:sz w:val="28"/>
          <w:szCs w:val="28"/>
        </w:rPr>
        <w:t>ок</w:t>
      </w:r>
      <w:r w:rsidRPr="00CA3454">
        <w:rPr>
          <w:sz w:val="28"/>
          <w:szCs w:val="28"/>
        </w:rPr>
        <w:t>тября 2026 г</w:t>
      </w:r>
      <w:r>
        <w:rPr>
          <w:sz w:val="28"/>
          <w:szCs w:val="28"/>
        </w:rPr>
        <w:t>ода</w:t>
      </w:r>
      <w:r w:rsidRPr="000B2EFB">
        <w:rPr>
          <w:sz w:val="28"/>
          <w:szCs w:val="28"/>
        </w:rPr>
        <w:t>.</w:t>
      </w:r>
    </w:p>
    <w:p w14:paraId="49A2286E" w14:textId="77777777" w:rsidR="005C7C9A" w:rsidRDefault="005C7C9A" w:rsidP="005C7C9A">
      <w:pPr>
        <w:ind w:left="142"/>
        <w:contextualSpacing/>
        <w:jc w:val="both"/>
        <w:rPr>
          <w:sz w:val="28"/>
          <w:szCs w:val="28"/>
        </w:rPr>
      </w:pPr>
      <w:r>
        <w:rPr>
          <w:sz w:val="28"/>
          <w:szCs w:val="28"/>
        </w:rPr>
        <w:t xml:space="preserve">        11</w:t>
      </w:r>
      <w:r w:rsidRPr="00733964">
        <w:rPr>
          <w:sz w:val="28"/>
          <w:szCs w:val="28"/>
        </w:rPr>
        <w:t>.3. Срок, в течение которого эмитент обеспечит передачу акций их первым владельцам: не позднее 10 рабочих дней с момента государственной регистрации акций дополнительного выпуска.</w:t>
      </w:r>
    </w:p>
    <w:p w14:paraId="6CF5E91D" w14:textId="77777777" w:rsidR="005C7C9A" w:rsidRPr="00733964" w:rsidRDefault="005C7C9A" w:rsidP="005C7C9A">
      <w:pPr>
        <w:ind w:left="142"/>
        <w:contextualSpacing/>
        <w:jc w:val="both"/>
        <w:rPr>
          <w:sz w:val="28"/>
          <w:szCs w:val="28"/>
        </w:rPr>
      </w:pPr>
      <w:r>
        <w:rPr>
          <w:sz w:val="28"/>
          <w:szCs w:val="28"/>
        </w:rPr>
        <w:t xml:space="preserve">        12. </w:t>
      </w:r>
      <w:r w:rsidRPr="00733964">
        <w:rPr>
          <w:sz w:val="28"/>
          <w:szCs w:val="28"/>
        </w:rPr>
        <w:t xml:space="preserve">Наименование информационных ресурсов, включая интернет-ресурсы, печатные средства массовой информации, посредством которых эмитент раскрывает информацию (в части, предусмотренной законодательством и Уставом эмитента): </w:t>
      </w:r>
    </w:p>
    <w:p w14:paraId="30FCDF9E" w14:textId="77777777" w:rsidR="005C7C9A" w:rsidRPr="00733964" w:rsidRDefault="005C7C9A" w:rsidP="005C7C9A">
      <w:pPr>
        <w:ind w:firstLine="709"/>
        <w:contextualSpacing/>
        <w:jc w:val="both"/>
        <w:rPr>
          <w:sz w:val="28"/>
          <w:szCs w:val="28"/>
        </w:rPr>
      </w:pPr>
      <w:r w:rsidRPr="00733964">
        <w:rPr>
          <w:sz w:val="28"/>
          <w:szCs w:val="28"/>
        </w:rPr>
        <w:t xml:space="preserve">- официальный сайт эмитента в глобальной компьютерной сети Интернет: </w:t>
      </w:r>
      <w:hyperlink r:id="rId6" w:history="1">
        <w:r w:rsidRPr="00733964">
          <w:rPr>
            <w:color w:val="0563C1" w:themeColor="hyperlink"/>
            <w:sz w:val="28"/>
            <w:szCs w:val="28"/>
            <w:u w:val="single"/>
          </w:rPr>
          <w:t>https://www.rrb.by/</w:t>
        </w:r>
      </w:hyperlink>
    </w:p>
    <w:p w14:paraId="701B8165" w14:textId="77777777" w:rsidR="005C7C9A" w:rsidRPr="00733964" w:rsidRDefault="005C7C9A" w:rsidP="005C7C9A">
      <w:pPr>
        <w:ind w:left="709"/>
        <w:contextualSpacing/>
        <w:jc w:val="both"/>
        <w:rPr>
          <w:sz w:val="28"/>
          <w:szCs w:val="28"/>
        </w:rPr>
      </w:pPr>
      <w:r w:rsidRPr="00733964">
        <w:rPr>
          <w:sz w:val="28"/>
          <w:szCs w:val="28"/>
        </w:rPr>
        <w:t xml:space="preserve">- единый портал финансового рынка: </w:t>
      </w:r>
      <w:hyperlink r:id="rId7" w:history="1">
        <w:r w:rsidRPr="00733964">
          <w:rPr>
            <w:sz w:val="28"/>
            <w:szCs w:val="28"/>
          </w:rPr>
          <w:t>https://epfr.gov.by/</w:t>
        </w:r>
      </w:hyperlink>
    </w:p>
    <w:p w14:paraId="6A3FE717" w14:textId="77777777" w:rsidR="005C7C9A" w:rsidRPr="00733964" w:rsidRDefault="005C7C9A" w:rsidP="005C7C9A">
      <w:pPr>
        <w:numPr>
          <w:ilvl w:val="0"/>
          <w:numId w:val="3"/>
        </w:numPr>
        <w:tabs>
          <w:tab w:val="left" w:pos="709"/>
          <w:tab w:val="left" w:pos="993"/>
        </w:tabs>
        <w:ind w:left="142" w:firstLine="567"/>
        <w:contextualSpacing/>
        <w:jc w:val="both"/>
        <w:rPr>
          <w:sz w:val="28"/>
          <w:szCs w:val="28"/>
        </w:rPr>
      </w:pPr>
      <w:r w:rsidRPr="00733964">
        <w:rPr>
          <w:sz w:val="28"/>
          <w:szCs w:val="28"/>
        </w:rPr>
        <w:t xml:space="preserve">Лицо, уполномоченное на подписание договоров от имени эмитента: Председатель Правления ЗАО «Банк РРБ» И.В. </w:t>
      </w:r>
      <w:proofErr w:type="spellStart"/>
      <w:r w:rsidRPr="00733964">
        <w:rPr>
          <w:sz w:val="28"/>
          <w:szCs w:val="28"/>
        </w:rPr>
        <w:t>Лихогруд</w:t>
      </w:r>
      <w:proofErr w:type="spellEnd"/>
      <w:r w:rsidRPr="00733964">
        <w:rPr>
          <w:sz w:val="28"/>
          <w:szCs w:val="28"/>
        </w:rPr>
        <w:t xml:space="preserve"> (лицо, его замещающее).</w:t>
      </w:r>
    </w:p>
    <w:p w14:paraId="309150AC" w14:textId="77777777" w:rsidR="005C7C9A" w:rsidRDefault="005C7C9A" w:rsidP="005C7C9A">
      <w:bookmarkStart w:id="0" w:name="_GoBack"/>
      <w:bookmarkEnd w:id="0"/>
    </w:p>
    <w:p w14:paraId="51D09EDD" w14:textId="77777777" w:rsidR="005F39C8" w:rsidRDefault="00E830AC" w:rsidP="005C7C9A">
      <w:pPr>
        <w:autoSpaceDE w:val="0"/>
        <w:autoSpaceDN w:val="0"/>
        <w:adjustRightInd w:val="0"/>
        <w:jc w:val="center"/>
      </w:pPr>
    </w:p>
    <w:sectPr w:rsidR="005F39C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46D46"/>
    <w:multiLevelType w:val="multilevel"/>
    <w:tmpl w:val="CB38B214"/>
    <w:lvl w:ilvl="0">
      <w:start w:val="13"/>
      <w:numFmt w:val="decimal"/>
      <w:lvlText w:val="%1."/>
      <w:lvlJc w:val="left"/>
      <w:pPr>
        <w:ind w:left="600" w:hanging="600"/>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652" w:hanging="180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3296" w:hanging="2160"/>
      </w:pPr>
      <w:rPr>
        <w:rFonts w:hint="default"/>
      </w:rPr>
    </w:lvl>
  </w:abstractNum>
  <w:abstractNum w:abstractNumId="1" w15:restartNumberingAfterBreak="0">
    <w:nsid w:val="56013804"/>
    <w:multiLevelType w:val="multilevel"/>
    <w:tmpl w:val="A704C66E"/>
    <w:lvl w:ilvl="0">
      <w:start w:val="10"/>
      <w:numFmt w:val="decimal"/>
      <w:lvlText w:val="%1."/>
      <w:lvlJc w:val="left"/>
      <w:pPr>
        <w:ind w:left="600" w:hanging="600"/>
      </w:pPr>
      <w:rPr>
        <w:rFonts w:hint="default"/>
      </w:rPr>
    </w:lvl>
    <w:lvl w:ilvl="1">
      <w:start w:val="3"/>
      <w:numFmt w:val="decimal"/>
      <w:lvlText w:val="%1.%2."/>
      <w:lvlJc w:val="left"/>
      <w:pPr>
        <w:ind w:left="1855"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 w15:restartNumberingAfterBreak="0">
    <w:nsid w:val="679A4150"/>
    <w:multiLevelType w:val="hybridMultilevel"/>
    <w:tmpl w:val="D17AB048"/>
    <w:lvl w:ilvl="0" w:tplc="26F044F0">
      <w:start w:val="1"/>
      <w:numFmt w:val="decimal"/>
      <w:lvlText w:val="%1."/>
      <w:lvlJc w:val="left"/>
      <w:pPr>
        <w:ind w:left="1068" w:hanging="360"/>
      </w:pPr>
      <w:rPr>
        <w:rFonts w:hint="default"/>
        <w:color w:val="auto"/>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2"/>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7C9A"/>
    <w:rsid w:val="00136528"/>
    <w:rsid w:val="00382E99"/>
    <w:rsid w:val="005C7C9A"/>
    <w:rsid w:val="00A25E55"/>
    <w:rsid w:val="00E830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B2E484"/>
  <w15:chartTrackingRefBased/>
  <w15:docId w15:val="{C23429CD-2FC5-41FA-A738-86150ADE2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5C7C9A"/>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pfr.gov.b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rb.by/" TargetMode="External"/><Relationship Id="rId5" Type="http://schemas.openxmlformats.org/officeDocument/2006/relationships/hyperlink" Target="https://www.rrb.by/"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1289</Words>
  <Characters>7350</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Петрашевич Татьяна Андреевна</dc:creator>
  <cp:keywords/>
  <dc:description/>
  <cp:lastModifiedBy>Князева Светлана Владимировна</cp:lastModifiedBy>
  <cp:revision>4</cp:revision>
  <dcterms:created xsi:type="dcterms:W3CDTF">2026-10-08T11:33:00Z</dcterms:created>
  <dcterms:modified xsi:type="dcterms:W3CDTF">2026-10-08T11:36:00Z</dcterms:modified>
</cp:coreProperties>
</file>