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1AF4" w14:textId="3B09C390" w:rsidR="00266CA0" w:rsidRDefault="00F41E6C" w:rsidP="000F5F63">
      <w:pPr>
        <w:spacing w:after="0"/>
        <w:ind w:firstLine="709"/>
        <w:jc w:val="both"/>
        <w:rPr>
          <w:rFonts w:ascii="Times New Roman" w:hAnsi="Times New Roman" w:cs="Times New Roman"/>
          <w:sz w:val="24"/>
          <w:szCs w:val="24"/>
        </w:rPr>
      </w:pPr>
      <w:r w:rsidRPr="005D0BE8">
        <w:rPr>
          <w:rFonts w:ascii="Times New Roman" w:hAnsi="Times New Roman" w:cs="Times New Roman"/>
          <w:sz w:val="24"/>
          <w:szCs w:val="24"/>
        </w:rPr>
        <w:t>Уважаемые Клиенты!</w:t>
      </w:r>
    </w:p>
    <w:p w14:paraId="00A04083" w14:textId="77777777" w:rsidR="00B91EA7" w:rsidRPr="005D0BE8" w:rsidRDefault="00B91EA7" w:rsidP="000F5F63">
      <w:pPr>
        <w:spacing w:after="0"/>
        <w:ind w:firstLine="709"/>
        <w:jc w:val="both"/>
        <w:rPr>
          <w:rFonts w:ascii="Times New Roman" w:hAnsi="Times New Roman" w:cs="Times New Roman"/>
          <w:sz w:val="24"/>
          <w:szCs w:val="24"/>
        </w:rPr>
      </w:pPr>
    </w:p>
    <w:p w14:paraId="17A8EDC0" w14:textId="77777777" w:rsidR="00020107" w:rsidRDefault="00F41E6C" w:rsidP="00020107">
      <w:pPr>
        <w:spacing w:after="0"/>
        <w:ind w:firstLine="709"/>
        <w:jc w:val="both"/>
        <w:rPr>
          <w:rFonts w:ascii="Times New Roman" w:hAnsi="Times New Roman" w:cs="Times New Roman"/>
          <w:sz w:val="24"/>
        </w:rPr>
      </w:pPr>
      <w:r w:rsidRPr="005D0BE8">
        <w:rPr>
          <w:rFonts w:ascii="Times New Roman" w:hAnsi="Times New Roman" w:cs="Times New Roman"/>
          <w:sz w:val="24"/>
          <w:szCs w:val="24"/>
        </w:rPr>
        <w:t xml:space="preserve">С 10.05.2024 </w:t>
      </w:r>
      <w:r w:rsidR="008039F0" w:rsidRPr="005D0BE8">
        <w:rPr>
          <w:rFonts w:ascii="Times New Roman" w:hAnsi="Times New Roman" w:cs="Times New Roman"/>
          <w:sz w:val="24"/>
          <w:szCs w:val="24"/>
        </w:rPr>
        <w:t>при совершении платежей в бюджет</w:t>
      </w:r>
      <w:r w:rsidR="00807B9B" w:rsidRPr="005D0BE8">
        <w:rPr>
          <w:rFonts w:ascii="Times New Roman" w:hAnsi="Times New Roman" w:cs="Times New Roman"/>
          <w:sz w:val="24"/>
          <w:szCs w:val="24"/>
        </w:rPr>
        <w:t xml:space="preserve"> буд</w:t>
      </w:r>
      <w:r w:rsidR="000B43A1">
        <w:rPr>
          <w:rFonts w:ascii="Times New Roman" w:hAnsi="Times New Roman" w:cs="Times New Roman"/>
          <w:sz w:val="24"/>
          <w:szCs w:val="24"/>
        </w:rPr>
        <w:t>е</w:t>
      </w:r>
      <w:r w:rsidR="00807B9B" w:rsidRPr="005D0BE8">
        <w:rPr>
          <w:rFonts w:ascii="Times New Roman" w:hAnsi="Times New Roman" w:cs="Times New Roman"/>
          <w:sz w:val="24"/>
          <w:szCs w:val="24"/>
        </w:rPr>
        <w:t>т изменен</w:t>
      </w:r>
      <w:r w:rsidR="009623BC">
        <w:rPr>
          <w:rFonts w:ascii="Times New Roman" w:hAnsi="Times New Roman" w:cs="Times New Roman"/>
          <w:sz w:val="24"/>
          <w:szCs w:val="24"/>
        </w:rPr>
        <w:t>а логика</w:t>
      </w:r>
      <w:r w:rsidR="00807B9B" w:rsidRPr="005D0BE8">
        <w:rPr>
          <w:rFonts w:ascii="Times New Roman" w:hAnsi="Times New Roman" w:cs="Times New Roman"/>
          <w:sz w:val="24"/>
          <w:szCs w:val="24"/>
        </w:rPr>
        <w:t xml:space="preserve"> заполнения платежных инструкци</w:t>
      </w:r>
      <w:r w:rsidR="009623BC">
        <w:rPr>
          <w:rFonts w:ascii="Times New Roman" w:hAnsi="Times New Roman" w:cs="Times New Roman"/>
          <w:sz w:val="24"/>
          <w:szCs w:val="24"/>
        </w:rPr>
        <w:t xml:space="preserve">й. </w:t>
      </w:r>
      <w:r w:rsidR="00020107">
        <w:rPr>
          <w:rFonts w:ascii="Times New Roman" w:hAnsi="Times New Roman" w:cs="Times New Roman"/>
          <w:sz w:val="24"/>
          <w:szCs w:val="24"/>
        </w:rPr>
        <w:t>Внесены следующие изменения в з</w:t>
      </w:r>
      <w:r w:rsidR="00476FF8">
        <w:rPr>
          <w:rFonts w:ascii="Times New Roman" w:hAnsi="Times New Roman" w:cs="Times New Roman"/>
          <w:sz w:val="24"/>
          <w:szCs w:val="24"/>
        </w:rPr>
        <w:t xml:space="preserve">апросы </w:t>
      </w:r>
      <w:r w:rsidR="009623BC">
        <w:rPr>
          <w:rFonts w:ascii="Times New Roman" w:hAnsi="Times New Roman" w:cs="Times New Roman"/>
          <w:sz w:val="24"/>
        </w:rPr>
        <w:t>«101 – Платежное поручение в белорусских рублях» и «201 – Платежное поручение в валюте»</w:t>
      </w:r>
      <w:r w:rsidR="00020107">
        <w:rPr>
          <w:rFonts w:ascii="Times New Roman" w:hAnsi="Times New Roman" w:cs="Times New Roman"/>
          <w:sz w:val="24"/>
        </w:rPr>
        <w:t>:</w:t>
      </w:r>
    </w:p>
    <w:p w14:paraId="34A925E2" w14:textId="77777777" w:rsidR="00020107" w:rsidRDefault="00020107" w:rsidP="00020107">
      <w:pPr>
        <w:spacing w:after="0"/>
        <w:ind w:firstLine="709"/>
        <w:jc w:val="both"/>
        <w:rPr>
          <w:rFonts w:ascii="Times New Roman" w:hAnsi="Times New Roman" w:cs="Times New Roman"/>
          <w:sz w:val="24"/>
        </w:rPr>
      </w:pPr>
      <w:r w:rsidRPr="00020107">
        <w:rPr>
          <w:rFonts w:ascii="Times New Roman" w:hAnsi="Times New Roman" w:cs="Times New Roman"/>
          <w:sz w:val="24"/>
        </w:rPr>
        <w:t>*</w:t>
      </w:r>
      <w:r>
        <w:rPr>
          <w:rFonts w:ascii="Times New Roman" w:hAnsi="Times New Roman" w:cs="Times New Roman"/>
          <w:sz w:val="24"/>
        </w:rPr>
        <w:t xml:space="preserve"> </w:t>
      </w:r>
      <w:r w:rsidR="009623BC" w:rsidRPr="00020107">
        <w:rPr>
          <w:rFonts w:ascii="Times New Roman" w:hAnsi="Times New Roman" w:cs="Times New Roman"/>
          <w:sz w:val="24"/>
        </w:rPr>
        <w:t>Добавлена подсказка в блок «Получатель» и изменена логика заполнения полей «Наименование получателя», «УНП получателя»;</w:t>
      </w:r>
    </w:p>
    <w:p w14:paraId="12323318" w14:textId="77777777" w:rsidR="00020107" w:rsidRDefault="00020107" w:rsidP="00020107">
      <w:pPr>
        <w:spacing w:after="0"/>
        <w:ind w:firstLine="709"/>
        <w:jc w:val="both"/>
        <w:rPr>
          <w:rFonts w:ascii="Times New Roman" w:hAnsi="Times New Roman" w:cs="Times New Roman"/>
          <w:sz w:val="24"/>
        </w:rPr>
      </w:pPr>
      <w:r>
        <w:rPr>
          <w:rFonts w:ascii="Times New Roman" w:hAnsi="Times New Roman" w:cs="Times New Roman"/>
          <w:sz w:val="24"/>
        </w:rPr>
        <w:t xml:space="preserve">* </w:t>
      </w:r>
      <w:r w:rsidR="009623BC" w:rsidRPr="004025B7">
        <w:rPr>
          <w:rFonts w:ascii="Times New Roman" w:hAnsi="Times New Roman" w:cs="Times New Roman"/>
          <w:sz w:val="24"/>
        </w:rPr>
        <w:t>Добавлен нов</w:t>
      </w:r>
      <w:r w:rsidR="009623BC">
        <w:rPr>
          <w:rFonts w:ascii="Times New Roman" w:hAnsi="Times New Roman" w:cs="Times New Roman"/>
          <w:sz w:val="24"/>
        </w:rPr>
        <w:t>ый</w:t>
      </w:r>
      <w:r w:rsidR="009623BC" w:rsidRPr="004025B7">
        <w:rPr>
          <w:rFonts w:ascii="Times New Roman" w:hAnsi="Times New Roman" w:cs="Times New Roman"/>
          <w:sz w:val="24"/>
        </w:rPr>
        <w:t xml:space="preserve"> блок «Фактический получатель»;</w:t>
      </w:r>
    </w:p>
    <w:p w14:paraId="7817111A" w14:textId="77777777" w:rsidR="00020107" w:rsidRDefault="00020107" w:rsidP="00020107">
      <w:pPr>
        <w:spacing w:after="0"/>
        <w:ind w:firstLine="709"/>
        <w:jc w:val="both"/>
        <w:rPr>
          <w:rFonts w:ascii="Times New Roman" w:hAnsi="Times New Roman" w:cs="Times New Roman"/>
          <w:sz w:val="24"/>
        </w:rPr>
      </w:pPr>
      <w:r>
        <w:rPr>
          <w:rFonts w:ascii="Times New Roman" w:hAnsi="Times New Roman" w:cs="Times New Roman"/>
          <w:sz w:val="24"/>
        </w:rPr>
        <w:t xml:space="preserve">* </w:t>
      </w:r>
      <w:r w:rsidR="009623BC" w:rsidRPr="004025B7">
        <w:rPr>
          <w:rFonts w:ascii="Times New Roman" w:hAnsi="Times New Roman" w:cs="Times New Roman"/>
          <w:sz w:val="24"/>
        </w:rPr>
        <w:t>Добавлен</w:t>
      </w:r>
      <w:r w:rsidR="009623BC">
        <w:rPr>
          <w:rFonts w:ascii="Times New Roman" w:hAnsi="Times New Roman" w:cs="Times New Roman"/>
          <w:sz w:val="24"/>
        </w:rPr>
        <w:t>о</w:t>
      </w:r>
      <w:r w:rsidR="009623BC" w:rsidRPr="004025B7">
        <w:rPr>
          <w:rFonts w:ascii="Times New Roman" w:hAnsi="Times New Roman" w:cs="Times New Roman"/>
          <w:sz w:val="24"/>
        </w:rPr>
        <w:t xml:space="preserve"> ново</w:t>
      </w:r>
      <w:r w:rsidR="009623BC">
        <w:rPr>
          <w:rFonts w:ascii="Times New Roman" w:hAnsi="Times New Roman" w:cs="Times New Roman"/>
          <w:sz w:val="24"/>
        </w:rPr>
        <w:t>е</w:t>
      </w:r>
      <w:r w:rsidR="009623BC" w:rsidRPr="004025B7">
        <w:rPr>
          <w:rFonts w:ascii="Times New Roman" w:hAnsi="Times New Roman" w:cs="Times New Roman"/>
          <w:sz w:val="24"/>
        </w:rPr>
        <w:t xml:space="preserve"> пол</w:t>
      </w:r>
      <w:r w:rsidR="009623BC">
        <w:rPr>
          <w:rFonts w:ascii="Times New Roman" w:hAnsi="Times New Roman" w:cs="Times New Roman"/>
          <w:sz w:val="24"/>
        </w:rPr>
        <w:t>е</w:t>
      </w:r>
      <w:r w:rsidR="009623BC" w:rsidRPr="004025B7">
        <w:rPr>
          <w:rFonts w:ascii="Times New Roman" w:hAnsi="Times New Roman" w:cs="Times New Roman"/>
          <w:sz w:val="24"/>
        </w:rPr>
        <w:t xml:space="preserve"> «Оплата налога за 3-е лицо» в блоке «Плательщик»;</w:t>
      </w:r>
    </w:p>
    <w:p w14:paraId="7C6FB978" w14:textId="72EA7C4F" w:rsidR="009623BC" w:rsidRPr="009623BC" w:rsidRDefault="00020107" w:rsidP="00020107">
      <w:pPr>
        <w:spacing w:after="0"/>
        <w:ind w:firstLine="709"/>
        <w:jc w:val="both"/>
        <w:rPr>
          <w:rFonts w:ascii="Times New Roman" w:hAnsi="Times New Roman" w:cs="Times New Roman"/>
          <w:sz w:val="24"/>
          <w:szCs w:val="24"/>
        </w:rPr>
      </w:pPr>
      <w:r>
        <w:rPr>
          <w:rFonts w:ascii="Times New Roman" w:hAnsi="Times New Roman" w:cs="Times New Roman"/>
          <w:sz w:val="24"/>
        </w:rPr>
        <w:t xml:space="preserve">* </w:t>
      </w:r>
      <w:r w:rsidR="009623BC" w:rsidRPr="004025B7">
        <w:rPr>
          <w:rFonts w:ascii="Times New Roman" w:hAnsi="Times New Roman" w:cs="Times New Roman"/>
          <w:sz w:val="24"/>
        </w:rPr>
        <w:t>Добавлен нов</w:t>
      </w:r>
      <w:r w:rsidR="009623BC">
        <w:rPr>
          <w:rFonts w:ascii="Times New Roman" w:hAnsi="Times New Roman" w:cs="Times New Roman"/>
          <w:sz w:val="24"/>
        </w:rPr>
        <w:t>ый</w:t>
      </w:r>
      <w:r w:rsidR="009623BC" w:rsidRPr="004025B7">
        <w:rPr>
          <w:rFonts w:ascii="Times New Roman" w:hAnsi="Times New Roman" w:cs="Times New Roman"/>
          <w:sz w:val="24"/>
        </w:rPr>
        <w:t xml:space="preserve"> блок </w:t>
      </w:r>
      <w:r w:rsidR="009623BC" w:rsidRPr="009623BC">
        <w:rPr>
          <w:rFonts w:ascii="Times New Roman" w:hAnsi="Times New Roman" w:cs="Times New Roman"/>
          <w:sz w:val="24"/>
        </w:rPr>
        <w:t>«Фактический плательщик».</w:t>
      </w:r>
    </w:p>
    <w:p w14:paraId="180D53F4" w14:textId="07AFBCAB" w:rsidR="00B322B7" w:rsidRPr="00502733" w:rsidRDefault="00B322B7" w:rsidP="002C06F3">
      <w:pPr>
        <w:pStyle w:val="1"/>
        <w:ind w:left="284" w:right="432"/>
        <w:rPr>
          <w:rFonts w:ascii="Times New Roman" w:hAnsi="Times New Roman" w:cs="Times New Roman"/>
          <w:sz w:val="24"/>
          <w:lang w:bidi="ar-SA"/>
        </w:rPr>
      </w:pPr>
    </w:p>
    <w:p w14:paraId="25A9E7A5" w14:textId="420292AC" w:rsidR="00807B9B" w:rsidRDefault="00B322B7" w:rsidP="000F5F63">
      <w:pPr>
        <w:spacing w:after="0"/>
        <w:ind w:firstLine="709"/>
        <w:jc w:val="both"/>
        <w:rPr>
          <w:rFonts w:ascii="Times New Roman" w:hAnsi="Times New Roman" w:cs="Times New Roman"/>
          <w:sz w:val="24"/>
          <w:szCs w:val="24"/>
        </w:rPr>
      </w:pPr>
      <w:r>
        <w:rPr>
          <w:rFonts w:ascii="Times New Roman" w:hAnsi="Times New Roman" w:cs="Times New Roman"/>
          <w:sz w:val="24"/>
        </w:rPr>
        <w:t>Изменения затронут как Интернет-банк, так и Мобильное приложение</w:t>
      </w:r>
    </w:p>
    <w:p w14:paraId="4E83840A" w14:textId="77777777" w:rsidR="00B322B7" w:rsidRPr="005D0BE8" w:rsidRDefault="00B322B7" w:rsidP="000F5F63">
      <w:pPr>
        <w:spacing w:after="0"/>
        <w:ind w:firstLine="709"/>
        <w:jc w:val="both"/>
        <w:rPr>
          <w:rFonts w:ascii="Times New Roman" w:hAnsi="Times New Roman" w:cs="Times New Roman"/>
          <w:sz w:val="24"/>
          <w:szCs w:val="24"/>
        </w:rPr>
      </w:pPr>
    </w:p>
    <w:p w14:paraId="140063F3" w14:textId="77777777" w:rsidR="00F41A1C" w:rsidRPr="006E2B40" w:rsidRDefault="008313F2" w:rsidP="00F41A1C">
      <w:pPr>
        <w:spacing w:after="0"/>
        <w:ind w:firstLine="709"/>
        <w:jc w:val="both"/>
        <w:rPr>
          <w:rFonts w:ascii="Times New Roman" w:hAnsi="Times New Roman" w:cs="Times New Roman"/>
          <w:b/>
          <w:bCs/>
          <w:sz w:val="24"/>
          <w:szCs w:val="24"/>
        </w:rPr>
      </w:pPr>
      <w:r w:rsidRPr="006E2B40">
        <w:rPr>
          <w:rFonts w:ascii="Times New Roman" w:hAnsi="Times New Roman" w:cs="Times New Roman"/>
          <w:b/>
          <w:bCs/>
          <w:sz w:val="24"/>
          <w:szCs w:val="24"/>
        </w:rPr>
        <w:t xml:space="preserve">1. </w:t>
      </w:r>
      <w:r w:rsidR="00EA1547" w:rsidRPr="006E2B40">
        <w:rPr>
          <w:rFonts w:ascii="Times New Roman" w:hAnsi="Times New Roman" w:cs="Times New Roman"/>
          <w:b/>
          <w:bCs/>
          <w:sz w:val="24"/>
          <w:szCs w:val="24"/>
        </w:rPr>
        <w:t>Памятка</w:t>
      </w:r>
      <w:r w:rsidR="00F41E6C" w:rsidRPr="006E2B40">
        <w:rPr>
          <w:rFonts w:ascii="Times New Roman" w:hAnsi="Times New Roman" w:cs="Times New Roman"/>
          <w:b/>
          <w:bCs/>
          <w:sz w:val="24"/>
          <w:szCs w:val="24"/>
        </w:rPr>
        <w:t xml:space="preserve"> по </w:t>
      </w:r>
      <w:r w:rsidR="00807B9B" w:rsidRPr="006E2B40">
        <w:rPr>
          <w:rFonts w:ascii="Times New Roman" w:hAnsi="Times New Roman" w:cs="Times New Roman"/>
          <w:b/>
          <w:bCs/>
          <w:sz w:val="24"/>
          <w:szCs w:val="24"/>
        </w:rPr>
        <w:t>за</w:t>
      </w:r>
      <w:r w:rsidRPr="006E2B40">
        <w:rPr>
          <w:rFonts w:ascii="Times New Roman" w:hAnsi="Times New Roman" w:cs="Times New Roman"/>
          <w:b/>
          <w:bCs/>
          <w:sz w:val="24"/>
          <w:szCs w:val="24"/>
        </w:rPr>
        <w:t>полнению</w:t>
      </w:r>
      <w:r w:rsidR="00F41E6C" w:rsidRPr="006E2B40">
        <w:rPr>
          <w:rFonts w:ascii="Times New Roman" w:hAnsi="Times New Roman" w:cs="Times New Roman"/>
          <w:b/>
          <w:bCs/>
          <w:sz w:val="24"/>
          <w:szCs w:val="24"/>
        </w:rPr>
        <w:t xml:space="preserve"> платежного поручения</w:t>
      </w:r>
      <w:r w:rsidR="00716DF7" w:rsidRPr="006E2B40">
        <w:rPr>
          <w:rFonts w:ascii="Times New Roman" w:hAnsi="Times New Roman" w:cs="Times New Roman"/>
          <w:b/>
          <w:bCs/>
          <w:sz w:val="24"/>
          <w:szCs w:val="24"/>
        </w:rPr>
        <w:t xml:space="preserve"> </w:t>
      </w:r>
      <w:r w:rsidR="00C16151" w:rsidRPr="006E2B40">
        <w:rPr>
          <w:rFonts w:ascii="Times New Roman" w:hAnsi="Times New Roman" w:cs="Times New Roman"/>
          <w:b/>
          <w:bCs/>
          <w:sz w:val="24"/>
          <w:szCs w:val="24"/>
        </w:rPr>
        <w:t>(платежи в бюджет)</w:t>
      </w:r>
      <w:r w:rsidR="00F41E6C" w:rsidRPr="006E2B40">
        <w:rPr>
          <w:rFonts w:ascii="Times New Roman" w:hAnsi="Times New Roman" w:cs="Times New Roman"/>
          <w:b/>
          <w:bCs/>
          <w:sz w:val="24"/>
          <w:szCs w:val="24"/>
        </w:rPr>
        <w:t xml:space="preserve"> в белорусских рублях – запрос «101 – платежное поручение»</w:t>
      </w:r>
    </w:p>
    <w:p w14:paraId="64166D09" w14:textId="4A6EB41C" w:rsidR="008039F0" w:rsidRPr="005D0BE8" w:rsidRDefault="00F41A1C" w:rsidP="00F41A1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020107">
        <w:rPr>
          <w:rFonts w:ascii="Times New Roman" w:hAnsi="Times New Roman" w:cs="Times New Roman"/>
          <w:sz w:val="24"/>
          <w:szCs w:val="24"/>
        </w:rPr>
        <w:t>При заполнении блока «Получатель» в п</w:t>
      </w:r>
      <w:r w:rsidR="00F41E6C" w:rsidRPr="005D0BE8">
        <w:rPr>
          <w:rFonts w:ascii="Times New Roman" w:hAnsi="Times New Roman" w:cs="Times New Roman"/>
          <w:sz w:val="24"/>
          <w:szCs w:val="24"/>
        </w:rPr>
        <w:t>оле</w:t>
      </w:r>
      <w:r w:rsidR="008039F0" w:rsidRPr="005D0BE8">
        <w:rPr>
          <w:rFonts w:ascii="Times New Roman" w:hAnsi="Times New Roman" w:cs="Times New Roman"/>
          <w:sz w:val="24"/>
          <w:szCs w:val="24"/>
        </w:rPr>
        <w:t xml:space="preserve"> «Тип получателя» </w:t>
      </w:r>
      <w:r w:rsidR="00020107">
        <w:rPr>
          <w:rFonts w:ascii="Times New Roman" w:hAnsi="Times New Roman" w:cs="Times New Roman"/>
          <w:sz w:val="24"/>
          <w:szCs w:val="24"/>
        </w:rPr>
        <w:t xml:space="preserve">необходимо выбрать </w:t>
      </w:r>
      <w:r w:rsidR="008039F0" w:rsidRPr="005D0BE8">
        <w:rPr>
          <w:rFonts w:ascii="Times New Roman" w:hAnsi="Times New Roman" w:cs="Times New Roman"/>
          <w:sz w:val="24"/>
          <w:szCs w:val="24"/>
        </w:rPr>
        <w:t xml:space="preserve">- </w:t>
      </w:r>
      <w:r w:rsidR="008039F0" w:rsidRPr="005D0BE8">
        <w:rPr>
          <w:rFonts w:ascii="Times New Roman" w:hAnsi="Times New Roman" w:cs="Times New Roman"/>
          <w:sz w:val="24"/>
          <w:szCs w:val="24"/>
          <w:lang w:val="en-US"/>
        </w:rPr>
        <w:t>INN</w:t>
      </w:r>
      <w:r w:rsidR="008039F0" w:rsidRPr="005D0BE8">
        <w:rPr>
          <w:rFonts w:ascii="Times New Roman" w:hAnsi="Times New Roman" w:cs="Times New Roman"/>
          <w:sz w:val="24"/>
          <w:szCs w:val="24"/>
        </w:rPr>
        <w:t>- Юридическое лицо</w:t>
      </w:r>
      <w:r>
        <w:rPr>
          <w:rFonts w:ascii="Times New Roman" w:hAnsi="Times New Roman" w:cs="Times New Roman"/>
          <w:sz w:val="24"/>
          <w:szCs w:val="24"/>
        </w:rPr>
        <w:t>;</w:t>
      </w:r>
    </w:p>
    <w:p w14:paraId="06AE7F80" w14:textId="2C7EE5B7" w:rsidR="00CF1EFF" w:rsidRDefault="00020107" w:rsidP="00F41A1C">
      <w:pPr>
        <w:spacing w:after="0"/>
        <w:jc w:val="both"/>
        <w:rPr>
          <w:rFonts w:ascii="Times New Roman" w:hAnsi="Times New Roman" w:cs="Times New Roman"/>
          <w:noProof/>
          <w:sz w:val="24"/>
          <w:szCs w:val="24"/>
        </w:rPr>
      </w:pPr>
      <w:r>
        <w:rPr>
          <w:rFonts w:ascii="Times New Roman" w:hAnsi="Times New Roman" w:cs="Times New Roman"/>
          <w:sz w:val="24"/>
          <w:szCs w:val="24"/>
        </w:rPr>
        <w:t xml:space="preserve">Из </w:t>
      </w:r>
      <w:r w:rsidR="00F41E6C" w:rsidRPr="005D0BE8">
        <w:rPr>
          <w:rFonts w:ascii="Times New Roman" w:hAnsi="Times New Roman" w:cs="Times New Roman"/>
          <w:sz w:val="24"/>
          <w:szCs w:val="24"/>
        </w:rPr>
        <w:t>«Справочник</w:t>
      </w:r>
      <w:r w:rsidR="008C5417">
        <w:rPr>
          <w:rFonts w:ascii="Times New Roman" w:hAnsi="Times New Roman" w:cs="Times New Roman"/>
          <w:sz w:val="24"/>
          <w:szCs w:val="24"/>
        </w:rPr>
        <w:t>а</w:t>
      </w:r>
      <w:r w:rsidR="00F41E6C" w:rsidRPr="005D0BE8">
        <w:rPr>
          <w:rFonts w:ascii="Times New Roman" w:hAnsi="Times New Roman" w:cs="Times New Roman"/>
          <w:sz w:val="24"/>
          <w:szCs w:val="24"/>
        </w:rPr>
        <w:t xml:space="preserve"> бюджетных счетов</w:t>
      </w:r>
      <w:r>
        <w:rPr>
          <w:rFonts w:ascii="Times New Roman" w:hAnsi="Times New Roman" w:cs="Times New Roman"/>
          <w:sz w:val="24"/>
          <w:szCs w:val="24"/>
        </w:rPr>
        <w:t xml:space="preserve">» выбрать Получателя, </w:t>
      </w:r>
      <w:r>
        <w:rPr>
          <w:rFonts w:ascii="Times New Roman" w:hAnsi="Times New Roman" w:cs="Times New Roman"/>
          <w:noProof/>
          <w:sz w:val="24"/>
          <w:szCs w:val="24"/>
        </w:rPr>
        <w:t>автоматически будет заполнено н</w:t>
      </w:r>
      <w:r w:rsidR="00CF1EFF" w:rsidRPr="005D0BE8">
        <w:rPr>
          <w:rFonts w:ascii="Times New Roman" w:hAnsi="Times New Roman" w:cs="Times New Roman"/>
          <w:noProof/>
          <w:sz w:val="24"/>
          <w:szCs w:val="24"/>
        </w:rPr>
        <w:t xml:space="preserve">аименование, </w:t>
      </w:r>
      <w:r>
        <w:rPr>
          <w:rFonts w:ascii="Times New Roman" w:hAnsi="Times New Roman" w:cs="Times New Roman"/>
          <w:noProof/>
          <w:sz w:val="24"/>
          <w:szCs w:val="24"/>
        </w:rPr>
        <w:t xml:space="preserve">расчетный счет, </w:t>
      </w:r>
      <w:r w:rsidR="00CF1EFF" w:rsidRPr="005D0BE8">
        <w:rPr>
          <w:rFonts w:ascii="Times New Roman" w:hAnsi="Times New Roman" w:cs="Times New Roman"/>
          <w:noProof/>
          <w:sz w:val="24"/>
          <w:szCs w:val="24"/>
        </w:rPr>
        <w:t>УНП</w:t>
      </w:r>
      <w:r>
        <w:rPr>
          <w:rFonts w:ascii="Times New Roman" w:hAnsi="Times New Roman" w:cs="Times New Roman"/>
          <w:noProof/>
          <w:sz w:val="24"/>
          <w:szCs w:val="24"/>
        </w:rPr>
        <w:t>,</w:t>
      </w:r>
      <w:r w:rsidRPr="005D0BE8">
        <w:rPr>
          <w:rFonts w:ascii="Times New Roman" w:hAnsi="Times New Roman" w:cs="Times New Roman"/>
          <w:noProof/>
          <w:sz w:val="24"/>
          <w:szCs w:val="24"/>
        </w:rPr>
        <w:t xml:space="preserve"> статус</w:t>
      </w:r>
      <w:r>
        <w:rPr>
          <w:rFonts w:ascii="Times New Roman" w:hAnsi="Times New Roman" w:cs="Times New Roman"/>
          <w:noProof/>
          <w:sz w:val="24"/>
          <w:szCs w:val="24"/>
        </w:rPr>
        <w:t>.</w:t>
      </w:r>
    </w:p>
    <w:p w14:paraId="6F5DFC5B" w14:textId="580B1527" w:rsidR="00F41E6C" w:rsidRDefault="008039F0" w:rsidP="000F5F63">
      <w:pPr>
        <w:spacing w:after="0"/>
        <w:jc w:val="both"/>
        <w:rPr>
          <w:noProof/>
          <w:sz w:val="20"/>
          <w:szCs w:val="20"/>
        </w:rPr>
      </w:pPr>
      <w:r w:rsidRPr="005D0BE8">
        <w:rPr>
          <w:noProof/>
          <w:sz w:val="20"/>
          <w:szCs w:val="20"/>
        </w:rPr>
        <w:drawing>
          <wp:inline distT="0" distB="0" distL="0" distR="0" wp14:anchorId="795F5AED" wp14:editId="5A3021B2">
            <wp:extent cx="5068582" cy="2410489"/>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5693" cy="2423382"/>
                    </a:xfrm>
                    <a:prstGeom prst="rect">
                      <a:avLst/>
                    </a:prstGeom>
                  </pic:spPr>
                </pic:pic>
              </a:graphicData>
            </a:graphic>
          </wp:inline>
        </w:drawing>
      </w:r>
    </w:p>
    <w:p w14:paraId="3DC7A3F2" w14:textId="6FD0846D" w:rsidR="009F7501" w:rsidRPr="00F41A1C" w:rsidRDefault="00F41A1C" w:rsidP="00F41A1C">
      <w:pPr>
        <w:spacing w:after="0"/>
        <w:ind w:firstLine="709"/>
        <w:jc w:val="both"/>
        <w:rPr>
          <w:rFonts w:ascii="Times New Roman" w:hAnsi="Times New Roman" w:cs="Times New Roman"/>
          <w:sz w:val="24"/>
          <w:szCs w:val="24"/>
          <w:u w:val="single"/>
        </w:rPr>
      </w:pPr>
      <w:r w:rsidRPr="00F41A1C">
        <w:rPr>
          <w:rFonts w:ascii="Times New Roman" w:hAnsi="Times New Roman" w:cs="Times New Roman"/>
          <w:sz w:val="24"/>
          <w:szCs w:val="24"/>
          <w:u w:val="single"/>
        </w:rPr>
        <w:t xml:space="preserve">1.2. </w:t>
      </w:r>
      <w:r w:rsidR="00841826" w:rsidRPr="00F41A1C">
        <w:rPr>
          <w:rFonts w:ascii="Times New Roman" w:hAnsi="Times New Roman" w:cs="Times New Roman"/>
          <w:sz w:val="24"/>
          <w:szCs w:val="24"/>
          <w:u w:val="single"/>
        </w:rPr>
        <w:t xml:space="preserve">В случае, если УНП получателя не совпадает с УНП фактического получателя, </w:t>
      </w:r>
      <w:r w:rsidR="009F7501" w:rsidRPr="00F41A1C">
        <w:rPr>
          <w:rFonts w:ascii="Times New Roman" w:hAnsi="Times New Roman" w:cs="Times New Roman"/>
          <w:sz w:val="24"/>
          <w:szCs w:val="24"/>
          <w:u w:val="single"/>
        </w:rPr>
        <w:t>системой отображается блок «Фактический получатель» с заполнением всех полей блока данными из справочника бюджетных счетов:</w:t>
      </w:r>
    </w:p>
    <w:p w14:paraId="2EE94AF0" w14:textId="2FD79713" w:rsidR="009F7501" w:rsidRPr="004025B7" w:rsidRDefault="009F7501" w:rsidP="009F7501">
      <w:pPr>
        <w:pStyle w:val="1"/>
        <w:numPr>
          <w:ilvl w:val="0"/>
          <w:numId w:val="2"/>
        </w:numPr>
        <w:ind w:left="0" w:right="432" w:firstLine="270"/>
        <w:rPr>
          <w:rFonts w:ascii="Times New Roman" w:hAnsi="Times New Roman" w:cs="Times New Roman"/>
          <w:sz w:val="24"/>
          <w:lang w:bidi="ar-SA"/>
        </w:rPr>
      </w:pPr>
      <w:r w:rsidRPr="004025B7">
        <w:rPr>
          <w:rFonts w:ascii="Times New Roman" w:hAnsi="Times New Roman" w:cs="Times New Roman"/>
          <w:sz w:val="24"/>
          <w:lang w:bidi="ar-SA"/>
        </w:rPr>
        <w:t>Тип фактического получателя</w:t>
      </w:r>
      <w:r>
        <w:rPr>
          <w:rFonts w:ascii="Times New Roman" w:hAnsi="Times New Roman" w:cs="Times New Roman"/>
          <w:sz w:val="24"/>
          <w:lang w:bidi="ar-SA"/>
        </w:rPr>
        <w:t xml:space="preserve"> – заполняется значением по умолчанию «</w:t>
      </w:r>
      <w:r w:rsidRPr="004025B7">
        <w:rPr>
          <w:rFonts w:ascii="Times New Roman" w:hAnsi="Times New Roman" w:cs="Times New Roman"/>
          <w:sz w:val="24"/>
          <w:lang w:bidi="ar-SA"/>
        </w:rPr>
        <w:t>Юридическое лицо</w:t>
      </w:r>
      <w:r>
        <w:rPr>
          <w:rFonts w:ascii="Times New Roman" w:hAnsi="Times New Roman" w:cs="Times New Roman"/>
          <w:sz w:val="24"/>
          <w:lang w:bidi="ar-SA"/>
        </w:rPr>
        <w:t>», не доступно для редактирования</w:t>
      </w:r>
      <w:r w:rsidRPr="005A3642">
        <w:rPr>
          <w:rFonts w:ascii="Times New Roman" w:hAnsi="Times New Roman" w:cs="Times New Roman"/>
          <w:sz w:val="24"/>
          <w:lang w:bidi="ar-SA"/>
        </w:rPr>
        <w:t>;</w:t>
      </w:r>
    </w:p>
    <w:p w14:paraId="46ECB2BA" w14:textId="77777777" w:rsidR="009F7501" w:rsidRPr="008A4A9E" w:rsidRDefault="009F7501" w:rsidP="009F7501">
      <w:pPr>
        <w:pStyle w:val="1"/>
        <w:numPr>
          <w:ilvl w:val="0"/>
          <w:numId w:val="2"/>
        </w:numPr>
        <w:ind w:left="0" w:right="432" w:firstLine="270"/>
        <w:rPr>
          <w:rFonts w:ascii="Times New Roman" w:hAnsi="Times New Roman" w:cs="Times New Roman"/>
          <w:sz w:val="24"/>
          <w:lang w:bidi="ar-SA"/>
        </w:rPr>
      </w:pPr>
      <w:r w:rsidRPr="004025B7">
        <w:rPr>
          <w:rFonts w:ascii="Times New Roman" w:hAnsi="Times New Roman" w:cs="Times New Roman"/>
          <w:sz w:val="24"/>
          <w:lang w:bidi="ar-SA"/>
        </w:rPr>
        <w:t>Наиме</w:t>
      </w:r>
      <w:r>
        <w:rPr>
          <w:rFonts w:ascii="Times New Roman" w:hAnsi="Times New Roman" w:cs="Times New Roman"/>
          <w:sz w:val="24"/>
          <w:lang w:bidi="ar-SA"/>
        </w:rPr>
        <w:t>нование фактического получателя</w:t>
      </w:r>
      <w:r w:rsidRPr="00FF09F2">
        <w:rPr>
          <w:rFonts w:ascii="Times New Roman" w:hAnsi="Times New Roman" w:cs="Times New Roman"/>
          <w:sz w:val="24"/>
          <w:lang w:bidi="ar-SA"/>
        </w:rPr>
        <w:t xml:space="preserve"> – </w:t>
      </w:r>
      <w:r>
        <w:rPr>
          <w:rFonts w:ascii="Times New Roman" w:hAnsi="Times New Roman" w:cs="Times New Roman"/>
          <w:sz w:val="24"/>
          <w:lang w:bidi="ar-SA"/>
        </w:rPr>
        <w:t>заполняется значением из справочника Бюджетных счетов значением атрибута «Наименование фактического бенефициара», согласно выбранному значению в блоке «Получатель», доступно для редактирования</w:t>
      </w:r>
      <w:r w:rsidRPr="00FF09F2">
        <w:rPr>
          <w:rFonts w:ascii="Times New Roman" w:hAnsi="Times New Roman" w:cs="Times New Roman"/>
          <w:sz w:val="24"/>
          <w:lang w:bidi="ar-SA"/>
        </w:rPr>
        <w:t>;</w:t>
      </w:r>
    </w:p>
    <w:p w14:paraId="019165BC" w14:textId="77777777" w:rsidR="009F7501" w:rsidRPr="008A4A9E" w:rsidRDefault="009F7501" w:rsidP="009F7501">
      <w:pPr>
        <w:pStyle w:val="1"/>
        <w:numPr>
          <w:ilvl w:val="0"/>
          <w:numId w:val="2"/>
        </w:numPr>
        <w:ind w:left="0" w:right="432" w:firstLine="270"/>
        <w:rPr>
          <w:rFonts w:ascii="Times New Roman" w:hAnsi="Times New Roman" w:cs="Times New Roman"/>
          <w:sz w:val="24"/>
          <w:lang w:bidi="ar-SA"/>
        </w:rPr>
      </w:pPr>
      <w:r w:rsidRPr="004025B7">
        <w:rPr>
          <w:rFonts w:ascii="Times New Roman" w:hAnsi="Times New Roman" w:cs="Times New Roman"/>
          <w:sz w:val="24"/>
          <w:lang w:bidi="ar-SA"/>
        </w:rPr>
        <w:t>УНП фактического получателя</w:t>
      </w:r>
      <w:r>
        <w:rPr>
          <w:rFonts w:ascii="Times New Roman" w:hAnsi="Times New Roman" w:cs="Times New Roman"/>
          <w:sz w:val="24"/>
          <w:lang w:bidi="ar-SA"/>
        </w:rPr>
        <w:t xml:space="preserve"> </w:t>
      </w:r>
      <w:r w:rsidRPr="00FF09F2">
        <w:rPr>
          <w:rFonts w:ascii="Times New Roman" w:hAnsi="Times New Roman" w:cs="Times New Roman"/>
          <w:sz w:val="24"/>
          <w:lang w:bidi="ar-SA"/>
        </w:rPr>
        <w:t>–</w:t>
      </w:r>
      <w:r>
        <w:rPr>
          <w:rFonts w:ascii="Times New Roman" w:hAnsi="Times New Roman" w:cs="Times New Roman"/>
          <w:sz w:val="24"/>
          <w:lang w:bidi="ar-SA"/>
        </w:rPr>
        <w:t xml:space="preserve"> заполняется значением из справочника Бюджетных счетов значением атрибута «УНП фактического бенефициара», согласно выбранному значению в блоке «Получатель», не доступно для редактирования</w:t>
      </w:r>
      <w:r w:rsidRPr="00FF09F2">
        <w:rPr>
          <w:rFonts w:ascii="Times New Roman" w:hAnsi="Times New Roman" w:cs="Times New Roman"/>
          <w:sz w:val="24"/>
          <w:lang w:bidi="ar-SA"/>
        </w:rPr>
        <w:t>;</w:t>
      </w:r>
    </w:p>
    <w:p w14:paraId="41F8A0CF" w14:textId="665555E5" w:rsidR="009F7501" w:rsidRDefault="009F7501" w:rsidP="009F7501">
      <w:pPr>
        <w:pStyle w:val="1"/>
        <w:numPr>
          <w:ilvl w:val="0"/>
          <w:numId w:val="2"/>
        </w:numPr>
        <w:ind w:left="0" w:right="432" w:firstLine="270"/>
        <w:rPr>
          <w:rFonts w:ascii="Times New Roman" w:hAnsi="Times New Roman" w:cs="Times New Roman"/>
          <w:sz w:val="24"/>
          <w:lang w:bidi="ar-SA"/>
        </w:rPr>
      </w:pPr>
      <w:r w:rsidRPr="004025B7">
        <w:rPr>
          <w:rFonts w:ascii="Times New Roman" w:hAnsi="Times New Roman" w:cs="Times New Roman"/>
          <w:sz w:val="24"/>
          <w:lang w:bidi="ar-SA"/>
        </w:rPr>
        <w:t>Страна регистрации фактического получателя</w:t>
      </w:r>
      <w:r>
        <w:rPr>
          <w:rFonts w:ascii="Times New Roman" w:hAnsi="Times New Roman" w:cs="Times New Roman"/>
          <w:sz w:val="24"/>
          <w:lang w:bidi="ar-SA"/>
        </w:rPr>
        <w:t xml:space="preserve"> – заполняется значением по умолчанию «</w:t>
      </w:r>
      <w:r w:rsidRPr="004025B7">
        <w:rPr>
          <w:rFonts w:ascii="Times New Roman" w:hAnsi="Times New Roman" w:cs="Times New Roman"/>
          <w:sz w:val="24"/>
          <w:lang w:bidi="ar-SA"/>
        </w:rPr>
        <w:t>112 – Республика Беларусь</w:t>
      </w:r>
      <w:r>
        <w:rPr>
          <w:rFonts w:ascii="Times New Roman" w:hAnsi="Times New Roman" w:cs="Times New Roman"/>
          <w:sz w:val="24"/>
          <w:lang w:bidi="ar-SA"/>
        </w:rPr>
        <w:t>», не доступно для редактирования.</w:t>
      </w:r>
    </w:p>
    <w:p w14:paraId="3F957D9B" w14:textId="1C19F8A2" w:rsidR="00F318AD" w:rsidRPr="00F318AD" w:rsidRDefault="00F318AD" w:rsidP="00F318AD">
      <w:pPr>
        <w:spacing w:after="0"/>
        <w:ind w:firstLine="643"/>
        <w:jc w:val="both"/>
        <w:rPr>
          <w:rFonts w:ascii="Times New Roman" w:hAnsi="Times New Roman" w:cs="Times New Roman"/>
          <w:sz w:val="24"/>
          <w:szCs w:val="24"/>
        </w:rPr>
      </w:pPr>
      <w:r w:rsidRPr="00F318AD">
        <w:rPr>
          <w:rFonts w:ascii="Times New Roman" w:hAnsi="Times New Roman" w:cs="Times New Roman"/>
          <w:sz w:val="24"/>
          <w:szCs w:val="24"/>
        </w:rPr>
        <w:t>1.</w:t>
      </w:r>
      <w:r>
        <w:rPr>
          <w:rFonts w:ascii="Times New Roman" w:hAnsi="Times New Roman" w:cs="Times New Roman"/>
          <w:sz w:val="24"/>
          <w:szCs w:val="24"/>
        </w:rPr>
        <w:t>3</w:t>
      </w:r>
      <w:r w:rsidRPr="00F318AD">
        <w:rPr>
          <w:rFonts w:ascii="Times New Roman" w:hAnsi="Times New Roman" w:cs="Times New Roman"/>
          <w:sz w:val="24"/>
          <w:szCs w:val="24"/>
        </w:rPr>
        <w:t>. При совпадении УНП «Получателя» и УНП «Фактического получателя» блок «Фактический получатель» Системой не отображается.</w:t>
      </w:r>
    </w:p>
    <w:p w14:paraId="65006AB7" w14:textId="77777777" w:rsidR="00F318AD" w:rsidRPr="00F318AD" w:rsidRDefault="00F318AD" w:rsidP="00F318AD">
      <w:pPr>
        <w:spacing w:after="0"/>
        <w:ind w:firstLine="643"/>
        <w:jc w:val="both"/>
        <w:rPr>
          <w:rFonts w:ascii="Times New Roman" w:hAnsi="Times New Roman" w:cs="Times New Roman"/>
          <w:sz w:val="24"/>
          <w:szCs w:val="24"/>
        </w:rPr>
      </w:pPr>
      <w:r w:rsidRPr="00F318AD">
        <w:rPr>
          <w:rFonts w:ascii="Times New Roman" w:hAnsi="Times New Roman" w:cs="Times New Roman"/>
          <w:sz w:val="24"/>
          <w:szCs w:val="24"/>
        </w:rPr>
        <w:t>1.4. В случае смены данных в поле «Получатель», поле «Фактически получатель» очищается для повторного заполнения.</w:t>
      </w:r>
    </w:p>
    <w:p w14:paraId="72CD0DC0" w14:textId="77777777" w:rsidR="00F318AD" w:rsidRPr="004025B7" w:rsidRDefault="00F318AD" w:rsidP="00F318AD">
      <w:pPr>
        <w:pStyle w:val="1"/>
        <w:ind w:left="270" w:right="432"/>
        <w:rPr>
          <w:rFonts w:ascii="Times New Roman" w:hAnsi="Times New Roman" w:cs="Times New Roman"/>
          <w:sz w:val="24"/>
          <w:lang w:bidi="ar-SA"/>
        </w:rPr>
      </w:pPr>
    </w:p>
    <w:p w14:paraId="7D841F53" w14:textId="4B2E3111" w:rsidR="002C06F3" w:rsidRDefault="00F318AD" w:rsidP="002C06F3">
      <w:pPr>
        <w:pStyle w:val="1"/>
        <w:ind w:left="0" w:right="432" w:firstLine="708"/>
        <w:rPr>
          <w:rFonts w:ascii="Times New Roman" w:hAnsi="Times New Roman" w:cs="Times New Roman"/>
          <w:sz w:val="24"/>
          <w:lang w:bidi="ar-SA"/>
        </w:rPr>
      </w:pPr>
      <w:r>
        <w:rPr>
          <w:rFonts w:ascii="Times New Roman" w:hAnsi="Times New Roman" w:cs="Times New Roman"/>
          <w:sz w:val="24"/>
          <w:lang w:bidi="ar-SA"/>
        </w:rPr>
        <w:t xml:space="preserve">1.5. </w:t>
      </w:r>
      <w:r w:rsidR="002C06F3">
        <w:rPr>
          <w:rFonts w:ascii="Times New Roman" w:hAnsi="Times New Roman" w:cs="Times New Roman"/>
          <w:sz w:val="24"/>
          <w:lang w:bidi="ar-SA"/>
        </w:rPr>
        <w:t>Если</w:t>
      </w:r>
      <w:r w:rsidR="002C06F3">
        <w:rPr>
          <w:rFonts w:ascii="Times New Roman" w:hAnsi="Times New Roman" w:cs="Times New Roman"/>
          <w:sz w:val="24"/>
          <w:lang w:bidi="ar-SA"/>
        </w:rPr>
        <w:t xml:space="preserve"> были заполнены поля «Номер счета получателя» и «УНП получателя» не из справочника бюджетных счетов, а </w:t>
      </w:r>
      <w:r w:rsidR="002C06F3">
        <w:rPr>
          <w:rFonts w:ascii="Times New Roman" w:hAnsi="Times New Roman" w:cs="Times New Roman"/>
          <w:b/>
          <w:sz w:val="24"/>
          <w:lang w:bidi="ar-SA"/>
        </w:rPr>
        <w:t>вручну</w:t>
      </w:r>
      <w:r>
        <w:rPr>
          <w:rFonts w:ascii="Times New Roman" w:hAnsi="Times New Roman" w:cs="Times New Roman"/>
          <w:b/>
          <w:sz w:val="24"/>
          <w:lang w:bidi="ar-SA"/>
        </w:rPr>
        <w:t>ю</w:t>
      </w:r>
      <w:r w:rsidR="002C06F3">
        <w:rPr>
          <w:rFonts w:ascii="Times New Roman" w:hAnsi="Times New Roman" w:cs="Times New Roman"/>
          <w:b/>
          <w:sz w:val="24"/>
          <w:lang w:bidi="ar-SA"/>
        </w:rPr>
        <w:t>:</w:t>
      </w:r>
    </w:p>
    <w:p w14:paraId="50B2C051" w14:textId="175D797A" w:rsidR="002C06F3" w:rsidRDefault="00F318AD" w:rsidP="002C06F3">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с</w:t>
      </w:r>
      <w:r w:rsidR="002C06F3">
        <w:rPr>
          <w:rFonts w:ascii="Times New Roman" w:hAnsi="Times New Roman" w:cs="Times New Roman"/>
          <w:sz w:val="24"/>
          <w:lang w:bidi="ar-SA"/>
        </w:rPr>
        <w:t>истемой отображается блок «Фактический бенефициар» без заполнения всех полей блока данными из справочника бюджетных счетов, для заполнения данного блока необходимо нажать на кнопку «Справочник бюджетных счетов», после чего Системой будет отображен справочник с данными, соответствующими введенным значениям в полях «Номер счета получателя» и «УНП получателя»:</w:t>
      </w:r>
    </w:p>
    <w:p w14:paraId="7488C55B" w14:textId="3EDC2CEF" w:rsidR="002C06F3" w:rsidRDefault="002C06F3" w:rsidP="002C06F3">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Тип фактического бенефициара – заполняется значением по умолчанию «Юридическое лицо», не доступно для редактирования;</w:t>
      </w:r>
    </w:p>
    <w:p w14:paraId="3E081D69" w14:textId="77777777" w:rsidR="002C06F3" w:rsidRDefault="002C06F3" w:rsidP="002C06F3">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Наименование фактического бенефициара – доступно для заполнения из справочника бюджетных счетов с данными, соответствующими введенным значениям в полях «Номер счета получателя» и «УНП получателя», либо вручную. Заполняется данными из атрибута «Наименование фактического бенефициара»;</w:t>
      </w:r>
    </w:p>
    <w:p w14:paraId="585D079B" w14:textId="77777777" w:rsidR="002C06F3" w:rsidRDefault="002C06F3" w:rsidP="002C06F3">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УНП фактического бенефициара – доступно для заполнения из справочника бюджетных счетов с данными, соответствующими введенным значениям в полях «Номер счета получателя» и «УНП получателя» Заполняется данными из атрибута «УНП фактического бенефициара»;</w:t>
      </w:r>
    </w:p>
    <w:p w14:paraId="03F9A393" w14:textId="77777777" w:rsidR="002C06F3" w:rsidRDefault="002C06F3" w:rsidP="002C06F3">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Страна регистрации фактического бенефициара – заполняется значением по умолчанию «112 – Республика Беларусь», не доступно для редактирования.</w:t>
      </w:r>
    </w:p>
    <w:p w14:paraId="1B04DED9" w14:textId="77777777" w:rsidR="002C06F3" w:rsidRDefault="002C06F3" w:rsidP="002C06F3">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В случае, если не найдено подходящих значений связки полей «Номер счета получателя» и «УНП получателя» – отображается пустое модальное окно справочника «Справочник бюджетных счетов».</w:t>
      </w:r>
    </w:p>
    <w:p w14:paraId="2F1B383D"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В случае, если Пользователем в блоке «Получатель» введены реквизиты, для которых доступны значения в справочнике бюджетных счетов, для которых, блок «Фактический бенефициар» не должен отображаться – при выборе такого значения будет отображен Поп-ап с предупреждением:</w:t>
      </w:r>
    </w:p>
    <w:tbl>
      <w:tblPr>
        <w:tblStyle w:val="aa"/>
        <w:tblW w:w="9378" w:type="dxa"/>
        <w:tblLayout w:type="fixed"/>
        <w:tblLook w:val="04A0" w:firstRow="1" w:lastRow="0" w:firstColumn="1" w:lastColumn="0" w:noHBand="0" w:noVBand="1"/>
      </w:tblPr>
      <w:tblGrid>
        <w:gridCol w:w="9378"/>
      </w:tblGrid>
      <w:tr w:rsidR="00F318AD" w14:paraId="0DE6042E" w14:textId="77777777" w:rsidTr="00C2522E">
        <w:tc>
          <w:tcPr>
            <w:tcW w:w="9378" w:type="dxa"/>
          </w:tcPr>
          <w:p w14:paraId="42493794" w14:textId="77777777" w:rsidR="00F318AD" w:rsidRDefault="00F318AD" w:rsidP="00C2522E">
            <w:pPr>
              <w:suppressAutoHyphens w:val="0"/>
            </w:pPr>
            <w:r w:rsidRPr="00C02788">
              <w:t>Данные о получателе и фактическом получателе совпали. Блок «Фактический получатель» не обязателен к заполнению. Для завершения создания документа нажмите «Продолжить».</w:t>
            </w:r>
          </w:p>
        </w:tc>
      </w:tr>
    </w:tbl>
    <w:p w14:paraId="4C3B2344"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И кнопками дальнейших действий: «Продолжить» и «Отмена».</w:t>
      </w:r>
    </w:p>
    <w:p w14:paraId="13C4B748"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При нажатии на «Продолжить» – Система возвращает Пользователя на страницу создания документа, скрыв блок «Фактический бенефициар».</w:t>
      </w:r>
    </w:p>
    <w:p w14:paraId="7CB7F4E2"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 xml:space="preserve">При нажатии на «Отмена» – Система возвращает Пользователя на окно выбора из справочника «Справочник бюджетных счетов». </w:t>
      </w:r>
    </w:p>
    <w:p w14:paraId="383A76FE"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При копировании/редактировании/создании из шаблона – документ будет заполнен согласно данным, введенным в сохраненном документе.</w:t>
      </w:r>
    </w:p>
    <w:p w14:paraId="35F3AF89" w14:textId="77777777" w:rsidR="00F318AD" w:rsidRDefault="00F318AD" w:rsidP="00F318AD">
      <w:pPr>
        <w:pStyle w:val="1"/>
        <w:ind w:left="0" w:right="432" w:firstLine="270"/>
        <w:rPr>
          <w:rFonts w:ascii="Times New Roman" w:hAnsi="Times New Roman" w:cs="Times New Roman"/>
          <w:sz w:val="24"/>
          <w:lang w:bidi="ar-SA"/>
        </w:rPr>
      </w:pPr>
      <w:r>
        <w:rPr>
          <w:rFonts w:ascii="Times New Roman" w:hAnsi="Times New Roman" w:cs="Times New Roman"/>
          <w:sz w:val="24"/>
          <w:lang w:bidi="ar-SA"/>
        </w:rPr>
        <w:t>Если Пользователем были внесены изменения в блоке «Получатель», после заполнения блока «Фактический бенефициар», Система:</w:t>
      </w:r>
    </w:p>
    <w:p w14:paraId="60A1FCA0" w14:textId="77777777" w:rsidR="00F318AD" w:rsidRDefault="00F318AD" w:rsidP="00F318AD">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В случае выбора Пользователем значения из «Справочника бюджетных счетов» – заполняет блок «Фактический бенефициар» данными, соответствующими данным, выбранным в блоке «Получатель»;</w:t>
      </w:r>
    </w:p>
    <w:p w14:paraId="41656882" w14:textId="77777777" w:rsidR="00F318AD" w:rsidRDefault="00F318AD" w:rsidP="00F318AD">
      <w:pPr>
        <w:pStyle w:val="1"/>
        <w:numPr>
          <w:ilvl w:val="0"/>
          <w:numId w:val="4"/>
        </w:numPr>
        <w:tabs>
          <w:tab w:val="clear" w:pos="-643"/>
          <w:tab w:val="num" w:pos="0"/>
        </w:tabs>
        <w:ind w:left="0" w:right="432" w:firstLine="270"/>
        <w:rPr>
          <w:rFonts w:ascii="Times New Roman" w:hAnsi="Times New Roman" w:cs="Times New Roman"/>
          <w:sz w:val="24"/>
          <w:lang w:bidi="ar-SA"/>
        </w:rPr>
      </w:pPr>
      <w:r>
        <w:rPr>
          <w:rFonts w:ascii="Times New Roman" w:hAnsi="Times New Roman" w:cs="Times New Roman"/>
          <w:sz w:val="24"/>
          <w:lang w:bidi="ar-SA"/>
        </w:rPr>
        <w:t>В случае смены данных вручную – очищает все заполненные поля в блоке «Фактический бенефициар».</w:t>
      </w:r>
    </w:p>
    <w:p w14:paraId="3B690FDC" w14:textId="77777777" w:rsidR="009F7501" w:rsidRDefault="009F7501" w:rsidP="000F5F63">
      <w:pPr>
        <w:spacing w:after="0"/>
        <w:ind w:firstLine="709"/>
        <w:jc w:val="both"/>
        <w:rPr>
          <w:rFonts w:ascii="Times New Roman" w:hAnsi="Times New Roman" w:cs="Times New Roman"/>
          <w:sz w:val="24"/>
          <w:szCs w:val="24"/>
        </w:rPr>
      </w:pPr>
      <w:bookmarkStart w:id="0" w:name="_GoBack"/>
      <w:bookmarkEnd w:id="0"/>
    </w:p>
    <w:p w14:paraId="623BF447" w14:textId="1C8BD4A2" w:rsidR="00250A79" w:rsidRPr="006E2B40" w:rsidRDefault="00250A79" w:rsidP="000F5F63">
      <w:pPr>
        <w:spacing w:after="0"/>
        <w:ind w:firstLine="709"/>
        <w:jc w:val="both"/>
        <w:rPr>
          <w:rFonts w:ascii="Times New Roman" w:hAnsi="Times New Roman" w:cs="Times New Roman"/>
          <w:sz w:val="24"/>
          <w:szCs w:val="24"/>
        </w:rPr>
      </w:pPr>
      <w:r w:rsidRPr="006E2B40">
        <w:rPr>
          <w:rFonts w:ascii="Times New Roman" w:hAnsi="Times New Roman" w:cs="Times New Roman"/>
          <w:b/>
          <w:bCs/>
          <w:sz w:val="24"/>
          <w:szCs w:val="24"/>
        </w:rPr>
        <w:lastRenderedPageBreak/>
        <w:t xml:space="preserve">2. </w:t>
      </w:r>
      <w:r w:rsidR="00054FD8" w:rsidRPr="006E2B40">
        <w:rPr>
          <w:rFonts w:ascii="Times New Roman" w:hAnsi="Times New Roman" w:cs="Times New Roman"/>
          <w:b/>
          <w:bCs/>
          <w:sz w:val="24"/>
          <w:szCs w:val="24"/>
        </w:rPr>
        <w:t>Памятка</w:t>
      </w:r>
      <w:r w:rsidRPr="006E2B40">
        <w:rPr>
          <w:rFonts w:ascii="Times New Roman" w:hAnsi="Times New Roman" w:cs="Times New Roman"/>
          <w:b/>
          <w:bCs/>
          <w:sz w:val="24"/>
          <w:szCs w:val="24"/>
        </w:rPr>
        <w:t xml:space="preserve"> по заполнению платежного поручения </w:t>
      </w:r>
      <w:r w:rsidR="00327881" w:rsidRPr="006E2B40">
        <w:rPr>
          <w:rFonts w:ascii="Times New Roman" w:hAnsi="Times New Roman" w:cs="Times New Roman"/>
          <w:b/>
          <w:bCs/>
          <w:sz w:val="24"/>
          <w:szCs w:val="24"/>
        </w:rPr>
        <w:t xml:space="preserve">(платежи в бюджет) </w:t>
      </w:r>
      <w:r w:rsidRPr="006E2B40">
        <w:rPr>
          <w:rFonts w:ascii="Times New Roman" w:hAnsi="Times New Roman" w:cs="Times New Roman"/>
          <w:b/>
          <w:bCs/>
          <w:sz w:val="24"/>
          <w:szCs w:val="24"/>
        </w:rPr>
        <w:t>в белорусских рублях – запрос «101 – платежное поручение». Платеж за 3-е лицо</w:t>
      </w:r>
      <w:r w:rsidRPr="006E2B40">
        <w:rPr>
          <w:rFonts w:ascii="Times New Roman" w:hAnsi="Times New Roman" w:cs="Times New Roman"/>
          <w:sz w:val="24"/>
          <w:szCs w:val="24"/>
        </w:rPr>
        <w:t xml:space="preserve"> </w:t>
      </w:r>
    </w:p>
    <w:p w14:paraId="7427B10D" w14:textId="77777777" w:rsidR="00E55D6F" w:rsidRPr="00E55D6F" w:rsidRDefault="00F41A1C" w:rsidP="00E55D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55D6F">
        <w:rPr>
          <w:rFonts w:ascii="Times New Roman" w:hAnsi="Times New Roman" w:cs="Times New Roman"/>
          <w:sz w:val="24"/>
          <w:szCs w:val="24"/>
        </w:rPr>
        <w:t>При з</w:t>
      </w:r>
      <w:r w:rsidR="00974937" w:rsidRPr="005D0BE8">
        <w:rPr>
          <w:rFonts w:ascii="Times New Roman" w:hAnsi="Times New Roman" w:cs="Times New Roman"/>
          <w:sz w:val="24"/>
          <w:szCs w:val="24"/>
        </w:rPr>
        <w:t>аполн</w:t>
      </w:r>
      <w:r w:rsidR="00E55D6F">
        <w:rPr>
          <w:rFonts w:ascii="Times New Roman" w:hAnsi="Times New Roman" w:cs="Times New Roman"/>
          <w:sz w:val="24"/>
          <w:szCs w:val="24"/>
        </w:rPr>
        <w:t>ении</w:t>
      </w:r>
      <w:r w:rsidR="00974937" w:rsidRPr="005D0BE8">
        <w:rPr>
          <w:rFonts w:ascii="Times New Roman" w:hAnsi="Times New Roman" w:cs="Times New Roman"/>
          <w:sz w:val="24"/>
          <w:szCs w:val="24"/>
        </w:rPr>
        <w:t xml:space="preserve"> пол</w:t>
      </w:r>
      <w:r w:rsidR="00E55D6F">
        <w:rPr>
          <w:rFonts w:ascii="Times New Roman" w:hAnsi="Times New Roman" w:cs="Times New Roman"/>
          <w:sz w:val="24"/>
          <w:szCs w:val="24"/>
        </w:rPr>
        <w:t>я</w:t>
      </w:r>
      <w:r w:rsidR="00974937" w:rsidRPr="005D0BE8">
        <w:rPr>
          <w:rFonts w:ascii="Times New Roman" w:hAnsi="Times New Roman" w:cs="Times New Roman"/>
          <w:sz w:val="24"/>
          <w:szCs w:val="24"/>
        </w:rPr>
        <w:t xml:space="preserve"> «Плательщик»</w:t>
      </w:r>
      <w:r w:rsidR="00E55D6F">
        <w:rPr>
          <w:rFonts w:ascii="Times New Roman" w:hAnsi="Times New Roman" w:cs="Times New Roman"/>
          <w:sz w:val="24"/>
          <w:szCs w:val="24"/>
        </w:rPr>
        <w:t xml:space="preserve"> и </w:t>
      </w:r>
      <w:r w:rsidR="00974937" w:rsidRPr="005D0BE8">
        <w:rPr>
          <w:rFonts w:ascii="Times New Roman" w:hAnsi="Times New Roman" w:cs="Times New Roman"/>
          <w:sz w:val="24"/>
          <w:szCs w:val="24"/>
        </w:rPr>
        <w:t>проставл</w:t>
      </w:r>
      <w:r w:rsidR="00E55D6F">
        <w:rPr>
          <w:rFonts w:ascii="Times New Roman" w:hAnsi="Times New Roman" w:cs="Times New Roman"/>
          <w:sz w:val="24"/>
          <w:szCs w:val="24"/>
        </w:rPr>
        <w:t>ении</w:t>
      </w:r>
      <w:r w:rsidR="00974937" w:rsidRPr="005D0BE8">
        <w:rPr>
          <w:rFonts w:ascii="Times New Roman" w:hAnsi="Times New Roman" w:cs="Times New Roman"/>
          <w:sz w:val="24"/>
          <w:szCs w:val="24"/>
        </w:rPr>
        <w:t xml:space="preserve"> отметк</w:t>
      </w:r>
      <w:r w:rsidR="00E55D6F">
        <w:rPr>
          <w:rFonts w:ascii="Times New Roman" w:hAnsi="Times New Roman" w:cs="Times New Roman"/>
          <w:sz w:val="24"/>
          <w:szCs w:val="24"/>
        </w:rPr>
        <w:t>и</w:t>
      </w:r>
      <w:r w:rsidR="00974937" w:rsidRPr="005D0BE8">
        <w:rPr>
          <w:rFonts w:ascii="Times New Roman" w:hAnsi="Times New Roman" w:cs="Times New Roman"/>
          <w:sz w:val="24"/>
          <w:szCs w:val="24"/>
        </w:rPr>
        <w:t xml:space="preserve"> «Оплата налога за 3-е лицо»</w:t>
      </w:r>
      <w:r w:rsidR="00E55D6F">
        <w:rPr>
          <w:rFonts w:ascii="Times New Roman" w:hAnsi="Times New Roman" w:cs="Times New Roman"/>
          <w:sz w:val="24"/>
          <w:szCs w:val="24"/>
        </w:rPr>
        <w:t>, с</w:t>
      </w:r>
      <w:r w:rsidR="00974937" w:rsidRPr="005D0BE8">
        <w:rPr>
          <w:rFonts w:ascii="Times New Roman" w:hAnsi="Times New Roman" w:cs="Times New Roman"/>
          <w:sz w:val="24"/>
          <w:szCs w:val="24"/>
        </w:rPr>
        <w:t xml:space="preserve">истема отображает для заполнения </w:t>
      </w:r>
      <w:r w:rsidR="00C1375C" w:rsidRPr="005D0BE8">
        <w:rPr>
          <w:rFonts w:ascii="Times New Roman" w:hAnsi="Times New Roman" w:cs="Times New Roman"/>
          <w:sz w:val="24"/>
          <w:szCs w:val="24"/>
        </w:rPr>
        <w:t xml:space="preserve">блок </w:t>
      </w:r>
      <w:r w:rsidR="00974937" w:rsidRPr="005D0BE8">
        <w:rPr>
          <w:rFonts w:ascii="Times New Roman" w:hAnsi="Times New Roman" w:cs="Times New Roman"/>
          <w:sz w:val="24"/>
          <w:szCs w:val="24"/>
        </w:rPr>
        <w:t>«Фактический плательщик»</w:t>
      </w:r>
      <w:r w:rsidR="00C1375C" w:rsidRPr="005D0BE8">
        <w:rPr>
          <w:rFonts w:ascii="Times New Roman" w:hAnsi="Times New Roman" w:cs="Times New Roman"/>
          <w:sz w:val="24"/>
          <w:szCs w:val="24"/>
        </w:rPr>
        <w:t>.</w:t>
      </w:r>
    </w:p>
    <w:p w14:paraId="2CD1D407" w14:textId="25260CEC" w:rsidR="00E55D6F" w:rsidRDefault="00E55D6F" w:rsidP="00E55D6F">
      <w:pPr>
        <w:spacing w:after="0"/>
        <w:ind w:firstLine="709"/>
        <w:jc w:val="both"/>
        <w:rPr>
          <w:rFonts w:ascii="Times New Roman" w:hAnsi="Times New Roman" w:cs="Times New Roman"/>
          <w:sz w:val="24"/>
          <w:szCs w:val="24"/>
        </w:rPr>
      </w:pPr>
      <w:r w:rsidRPr="00E55D6F">
        <w:rPr>
          <w:rFonts w:ascii="Times New Roman" w:hAnsi="Times New Roman" w:cs="Times New Roman"/>
          <w:sz w:val="24"/>
          <w:szCs w:val="24"/>
        </w:rPr>
        <w:t>2.</w:t>
      </w:r>
      <w:r w:rsidR="006E2B40">
        <w:rPr>
          <w:rFonts w:ascii="Times New Roman" w:hAnsi="Times New Roman" w:cs="Times New Roman"/>
          <w:sz w:val="24"/>
          <w:szCs w:val="24"/>
        </w:rPr>
        <w:t>2</w:t>
      </w:r>
      <w:r w:rsidRPr="00E55D6F">
        <w:rPr>
          <w:rFonts w:ascii="Times New Roman" w:hAnsi="Times New Roman" w:cs="Times New Roman"/>
          <w:sz w:val="24"/>
          <w:szCs w:val="24"/>
        </w:rPr>
        <w:t>.</w:t>
      </w:r>
      <w:r w:rsidR="00C1375C" w:rsidRPr="005D0BE8">
        <w:rPr>
          <w:rFonts w:ascii="Times New Roman" w:hAnsi="Times New Roman" w:cs="Times New Roman"/>
          <w:sz w:val="24"/>
          <w:szCs w:val="24"/>
        </w:rPr>
        <w:t xml:space="preserve"> </w:t>
      </w:r>
      <w:r>
        <w:rPr>
          <w:rFonts w:ascii="Times New Roman" w:hAnsi="Times New Roman" w:cs="Times New Roman"/>
          <w:sz w:val="24"/>
          <w:szCs w:val="24"/>
        </w:rPr>
        <w:t xml:space="preserve">Блок </w:t>
      </w:r>
      <w:r w:rsidRPr="005D0BE8">
        <w:rPr>
          <w:rFonts w:ascii="Times New Roman" w:hAnsi="Times New Roman" w:cs="Times New Roman"/>
          <w:sz w:val="24"/>
          <w:szCs w:val="24"/>
        </w:rPr>
        <w:t>«Фактический плательщик»</w:t>
      </w:r>
      <w:r w:rsidRPr="00E55D6F">
        <w:rPr>
          <w:rFonts w:ascii="Times New Roman" w:hAnsi="Times New Roman" w:cs="Times New Roman"/>
          <w:sz w:val="24"/>
          <w:szCs w:val="24"/>
        </w:rPr>
        <w:t xml:space="preserve"> не </w:t>
      </w:r>
      <w:proofErr w:type="spellStart"/>
      <w:r w:rsidRPr="00E55D6F">
        <w:rPr>
          <w:rFonts w:ascii="Times New Roman" w:hAnsi="Times New Roman" w:cs="Times New Roman"/>
          <w:sz w:val="24"/>
          <w:szCs w:val="24"/>
        </w:rPr>
        <w:t>предзаполняется</w:t>
      </w:r>
      <w:proofErr w:type="spellEnd"/>
      <w:r w:rsidRPr="00E55D6F">
        <w:rPr>
          <w:rFonts w:ascii="Times New Roman" w:hAnsi="Times New Roman" w:cs="Times New Roman"/>
          <w:sz w:val="24"/>
          <w:szCs w:val="24"/>
        </w:rPr>
        <w:t xml:space="preserve"> данными из документа, все поля необходимо заполнить самостоятельно. </w:t>
      </w:r>
    </w:p>
    <w:p w14:paraId="3FCA81E4" w14:textId="543C059E" w:rsidR="006E2B40" w:rsidRPr="00E55D6F" w:rsidRDefault="006E2B40" w:rsidP="00E55D6F">
      <w:pPr>
        <w:spacing w:after="0"/>
        <w:ind w:firstLine="709"/>
        <w:jc w:val="both"/>
        <w:rPr>
          <w:rFonts w:ascii="Times New Roman" w:hAnsi="Times New Roman" w:cs="Times New Roman"/>
          <w:sz w:val="24"/>
          <w:szCs w:val="24"/>
        </w:rPr>
      </w:pPr>
      <w:r>
        <w:rPr>
          <w:noProof/>
          <w:lang w:eastAsia="ru-RU"/>
        </w:rPr>
        <w:drawing>
          <wp:inline distT="0" distB="0" distL="0" distR="0" wp14:anchorId="1DB063A1" wp14:editId="3F7F3E38">
            <wp:extent cx="5084115" cy="1932167"/>
            <wp:effectExtent l="0" t="0" r="254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5226" cy="1959192"/>
                    </a:xfrm>
                    <a:prstGeom prst="rect">
                      <a:avLst/>
                    </a:prstGeom>
                    <a:noFill/>
                    <a:ln>
                      <a:noFill/>
                    </a:ln>
                  </pic:spPr>
                </pic:pic>
              </a:graphicData>
            </a:graphic>
          </wp:inline>
        </w:drawing>
      </w:r>
    </w:p>
    <w:p w14:paraId="7D63CFB5" w14:textId="77777777" w:rsidR="00B1309B" w:rsidRDefault="00B1309B" w:rsidP="00B91EA7">
      <w:pPr>
        <w:spacing w:after="0"/>
        <w:ind w:firstLine="709"/>
        <w:jc w:val="both"/>
        <w:rPr>
          <w:rFonts w:ascii="Times New Roman" w:hAnsi="Times New Roman" w:cs="Times New Roman"/>
          <w:sz w:val="24"/>
          <w:szCs w:val="24"/>
        </w:rPr>
      </w:pPr>
    </w:p>
    <w:p w14:paraId="43540351" w14:textId="639F9D56" w:rsidR="009F7501" w:rsidRDefault="00F41A1C" w:rsidP="00B91EA7">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E2B40">
        <w:rPr>
          <w:rFonts w:ascii="Times New Roman" w:hAnsi="Times New Roman" w:cs="Times New Roman"/>
          <w:sz w:val="24"/>
          <w:szCs w:val="24"/>
        </w:rPr>
        <w:t>3</w:t>
      </w:r>
      <w:r>
        <w:rPr>
          <w:rFonts w:ascii="Times New Roman" w:hAnsi="Times New Roman" w:cs="Times New Roman"/>
          <w:sz w:val="24"/>
          <w:szCs w:val="24"/>
        </w:rPr>
        <w:t xml:space="preserve">. </w:t>
      </w:r>
      <w:r w:rsidR="00B91EA7">
        <w:rPr>
          <w:rFonts w:ascii="Times New Roman" w:hAnsi="Times New Roman" w:cs="Times New Roman"/>
          <w:sz w:val="24"/>
          <w:szCs w:val="24"/>
        </w:rPr>
        <w:t>Б</w:t>
      </w:r>
      <w:r w:rsidR="00BC222F">
        <w:rPr>
          <w:rFonts w:ascii="Times New Roman" w:hAnsi="Times New Roman" w:cs="Times New Roman"/>
          <w:sz w:val="24"/>
          <w:szCs w:val="24"/>
        </w:rPr>
        <w:t>лок</w:t>
      </w:r>
      <w:r w:rsidR="00B91EA7">
        <w:rPr>
          <w:rFonts w:ascii="Times New Roman" w:hAnsi="Times New Roman" w:cs="Times New Roman"/>
          <w:sz w:val="24"/>
          <w:szCs w:val="24"/>
        </w:rPr>
        <w:t>и</w:t>
      </w:r>
      <w:r w:rsidR="00BC222F">
        <w:rPr>
          <w:rFonts w:ascii="Times New Roman" w:hAnsi="Times New Roman" w:cs="Times New Roman"/>
          <w:sz w:val="24"/>
          <w:szCs w:val="24"/>
        </w:rPr>
        <w:t xml:space="preserve"> «Получатель» </w:t>
      </w:r>
      <w:r w:rsidR="00B91EA7">
        <w:rPr>
          <w:rFonts w:ascii="Times New Roman" w:hAnsi="Times New Roman" w:cs="Times New Roman"/>
          <w:sz w:val="24"/>
          <w:szCs w:val="24"/>
        </w:rPr>
        <w:t>и «Фактический получатель» заполняются согласно пункту 1 настоящей памятки.</w:t>
      </w:r>
    </w:p>
    <w:p w14:paraId="091021AE" w14:textId="77777777" w:rsidR="009F7501" w:rsidRDefault="009F7501" w:rsidP="009F7501">
      <w:pPr>
        <w:spacing w:after="0"/>
        <w:ind w:firstLine="709"/>
        <w:jc w:val="both"/>
        <w:rPr>
          <w:rFonts w:ascii="Times New Roman" w:hAnsi="Times New Roman" w:cs="Times New Roman"/>
          <w:sz w:val="24"/>
          <w:szCs w:val="24"/>
        </w:rPr>
      </w:pPr>
    </w:p>
    <w:p w14:paraId="35CB5C1F" w14:textId="53DC006A" w:rsidR="00122ED9" w:rsidRPr="006E2B40" w:rsidRDefault="005D0BE8" w:rsidP="00122ED9">
      <w:pPr>
        <w:spacing w:after="0"/>
        <w:ind w:firstLine="709"/>
        <w:jc w:val="both"/>
        <w:rPr>
          <w:rFonts w:ascii="Times New Roman" w:hAnsi="Times New Roman" w:cs="Times New Roman"/>
          <w:b/>
          <w:bCs/>
          <w:sz w:val="24"/>
          <w:szCs w:val="24"/>
        </w:rPr>
      </w:pPr>
      <w:r w:rsidRPr="006E2B40">
        <w:rPr>
          <w:rFonts w:ascii="Times New Roman" w:hAnsi="Times New Roman" w:cs="Times New Roman"/>
          <w:b/>
          <w:bCs/>
          <w:sz w:val="24"/>
          <w:szCs w:val="24"/>
        </w:rPr>
        <w:t xml:space="preserve">3. </w:t>
      </w:r>
      <w:r w:rsidR="009533E0" w:rsidRPr="006E2B40">
        <w:rPr>
          <w:rFonts w:ascii="Times New Roman" w:hAnsi="Times New Roman" w:cs="Times New Roman"/>
          <w:b/>
          <w:bCs/>
          <w:sz w:val="24"/>
          <w:szCs w:val="24"/>
        </w:rPr>
        <w:t>Логика заполнения платежей</w:t>
      </w:r>
      <w:r w:rsidR="0042426A" w:rsidRPr="006E2B40">
        <w:rPr>
          <w:rFonts w:ascii="Times New Roman" w:hAnsi="Times New Roman" w:cs="Times New Roman"/>
          <w:b/>
          <w:bCs/>
          <w:sz w:val="24"/>
          <w:szCs w:val="24"/>
        </w:rPr>
        <w:t xml:space="preserve"> в бюджет</w:t>
      </w:r>
      <w:r w:rsidR="005E2158" w:rsidRPr="006E2B40">
        <w:rPr>
          <w:rFonts w:ascii="Times New Roman" w:hAnsi="Times New Roman" w:cs="Times New Roman"/>
          <w:b/>
          <w:bCs/>
          <w:sz w:val="24"/>
          <w:szCs w:val="24"/>
        </w:rPr>
        <w:t xml:space="preserve"> </w:t>
      </w:r>
      <w:r w:rsidRPr="006E2B40">
        <w:rPr>
          <w:rFonts w:ascii="Times New Roman" w:hAnsi="Times New Roman" w:cs="Times New Roman"/>
          <w:b/>
          <w:bCs/>
          <w:sz w:val="24"/>
          <w:szCs w:val="24"/>
        </w:rPr>
        <w:t>в иностранной валюте – запрос «201 – платежное поручение в валюте»</w:t>
      </w:r>
      <w:r w:rsidR="009533E0" w:rsidRPr="006E2B40">
        <w:rPr>
          <w:rFonts w:ascii="Times New Roman" w:hAnsi="Times New Roman" w:cs="Times New Roman"/>
          <w:b/>
          <w:bCs/>
          <w:sz w:val="24"/>
          <w:szCs w:val="24"/>
        </w:rPr>
        <w:t xml:space="preserve"> аналогична</w:t>
      </w:r>
      <w:r w:rsidR="00B91EA7">
        <w:rPr>
          <w:rFonts w:ascii="Times New Roman" w:hAnsi="Times New Roman" w:cs="Times New Roman"/>
          <w:b/>
          <w:bCs/>
          <w:sz w:val="24"/>
          <w:szCs w:val="24"/>
        </w:rPr>
        <w:t xml:space="preserve"> платежам в белорусских рублях</w:t>
      </w:r>
      <w:r w:rsidR="009533E0" w:rsidRPr="006E2B40">
        <w:rPr>
          <w:rFonts w:ascii="Times New Roman" w:hAnsi="Times New Roman" w:cs="Times New Roman"/>
          <w:b/>
          <w:bCs/>
          <w:sz w:val="24"/>
          <w:szCs w:val="24"/>
        </w:rPr>
        <w:t>.</w:t>
      </w:r>
    </w:p>
    <w:p w14:paraId="49C7CF3B" w14:textId="77777777" w:rsidR="009533E0" w:rsidRDefault="009533E0" w:rsidP="009533E0">
      <w:pPr>
        <w:spacing w:after="0"/>
        <w:ind w:firstLine="709"/>
        <w:jc w:val="both"/>
        <w:rPr>
          <w:rFonts w:ascii="Times New Roman" w:hAnsi="Times New Roman" w:cs="Times New Roman"/>
          <w:sz w:val="24"/>
          <w:szCs w:val="24"/>
        </w:rPr>
      </w:pPr>
    </w:p>
    <w:p w14:paraId="6EAB190A" w14:textId="2711AC39" w:rsidR="009533E0" w:rsidRPr="006E2B40" w:rsidRDefault="009533E0" w:rsidP="006E2B40">
      <w:pPr>
        <w:spacing w:after="0"/>
        <w:ind w:firstLine="709"/>
        <w:jc w:val="both"/>
        <w:rPr>
          <w:rFonts w:ascii="Times New Roman" w:hAnsi="Times New Roman" w:cs="Times New Roman"/>
          <w:b/>
          <w:bCs/>
          <w:sz w:val="24"/>
          <w:szCs w:val="24"/>
        </w:rPr>
      </w:pPr>
      <w:r w:rsidRPr="006E2B40">
        <w:rPr>
          <w:rFonts w:ascii="Times New Roman" w:hAnsi="Times New Roman" w:cs="Times New Roman"/>
          <w:b/>
          <w:bCs/>
          <w:sz w:val="24"/>
          <w:szCs w:val="24"/>
        </w:rPr>
        <w:t xml:space="preserve">4. Печатная форма платежной инструкции не меняется. Информация </w:t>
      </w:r>
      <w:r w:rsidR="00474865" w:rsidRPr="006E2B40">
        <w:rPr>
          <w:rFonts w:ascii="Times New Roman" w:hAnsi="Times New Roman" w:cs="Times New Roman"/>
          <w:b/>
          <w:bCs/>
          <w:sz w:val="24"/>
          <w:szCs w:val="24"/>
        </w:rPr>
        <w:t>о ф</w:t>
      </w:r>
      <w:r w:rsidRPr="006E2B40">
        <w:rPr>
          <w:rFonts w:ascii="Times New Roman" w:hAnsi="Times New Roman" w:cs="Times New Roman"/>
          <w:b/>
          <w:bCs/>
          <w:sz w:val="24"/>
          <w:szCs w:val="24"/>
        </w:rPr>
        <w:t>актическ</w:t>
      </w:r>
      <w:r w:rsidR="00474865" w:rsidRPr="006E2B40">
        <w:rPr>
          <w:rFonts w:ascii="Times New Roman" w:hAnsi="Times New Roman" w:cs="Times New Roman"/>
          <w:b/>
          <w:bCs/>
          <w:sz w:val="24"/>
          <w:szCs w:val="24"/>
        </w:rPr>
        <w:t>ом</w:t>
      </w:r>
      <w:r w:rsidRPr="006E2B40">
        <w:rPr>
          <w:rFonts w:ascii="Times New Roman" w:hAnsi="Times New Roman" w:cs="Times New Roman"/>
          <w:b/>
          <w:bCs/>
          <w:sz w:val="24"/>
          <w:szCs w:val="24"/>
        </w:rPr>
        <w:t xml:space="preserve"> получате</w:t>
      </w:r>
      <w:r w:rsidR="00474865" w:rsidRPr="006E2B40">
        <w:rPr>
          <w:rFonts w:ascii="Times New Roman" w:hAnsi="Times New Roman" w:cs="Times New Roman"/>
          <w:b/>
          <w:bCs/>
          <w:sz w:val="24"/>
          <w:szCs w:val="24"/>
        </w:rPr>
        <w:t>ле</w:t>
      </w:r>
      <w:r w:rsidRPr="006E2B40">
        <w:rPr>
          <w:rFonts w:ascii="Times New Roman" w:hAnsi="Times New Roman" w:cs="Times New Roman"/>
          <w:b/>
          <w:bCs/>
          <w:sz w:val="24"/>
          <w:szCs w:val="24"/>
        </w:rPr>
        <w:t xml:space="preserve">, </w:t>
      </w:r>
      <w:r w:rsidR="00474865" w:rsidRPr="006E2B40">
        <w:rPr>
          <w:rFonts w:ascii="Times New Roman" w:hAnsi="Times New Roman" w:cs="Times New Roman"/>
          <w:b/>
          <w:bCs/>
          <w:sz w:val="24"/>
          <w:szCs w:val="24"/>
        </w:rPr>
        <w:t>ф</w:t>
      </w:r>
      <w:r w:rsidRPr="006E2B40">
        <w:rPr>
          <w:rFonts w:ascii="Times New Roman" w:hAnsi="Times New Roman" w:cs="Times New Roman"/>
          <w:b/>
          <w:bCs/>
          <w:sz w:val="24"/>
        </w:rPr>
        <w:t>актическ</w:t>
      </w:r>
      <w:r w:rsidR="00474865" w:rsidRPr="006E2B40">
        <w:rPr>
          <w:rFonts w:ascii="Times New Roman" w:hAnsi="Times New Roman" w:cs="Times New Roman"/>
          <w:b/>
          <w:bCs/>
          <w:sz w:val="24"/>
        </w:rPr>
        <w:t>ом</w:t>
      </w:r>
      <w:r w:rsidRPr="006E2B40">
        <w:rPr>
          <w:rFonts w:ascii="Times New Roman" w:hAnsi="Times New Roman" w:cs="Times New Roman"/>
          <w:b/>
          <w:bCs/>
          <w:sz w:val="24"/>
        </w:rPr>
        <w:t xml:space="preserve"> плательщик</w:t>
      </w:r>
      <w:r w:rsidR="00474865" w:rsidRPr="006E2B40">
        <w:rPr>
          <w:rFonts w:ascii="Times New Roman" w:hAnsi="Times New Roman" w:cs="Times New Roman"/>
          <w:b/>
          <w:bCs/>
          <w:sz w:val="24"/>
        </w:rPr>
        <w:t>е (при наличии)</w:t>
      </w:r>
      <w:r w:rsidRPr="006E2B40">
        <w:rPr>
          <w:rFonts w:ascii="Times New Roman" w:hAnsi="Times New Roman" w:cs="Times New Roman"/>
          <w:b/>
          <w:bCs/>
          <w:sz w:val="24"/>
        </w:rPr>
        <w:t xml:space="preserve"> в печатной форме будет отражаться в поле «Назначение платежа». </w:t>
      </w:r>
    </w:p>
    <w:p w14:paraId="20D4DCEB" w14:textId="0E3794AD" w:rsidR="009533E0" w:rsidRPr="006E2B40" w:rsidRDefault="009533E0" w:rsidP="009533E0">
      <w:pPr>
        <w:spacing w:after="0"/>
        <w:ind w:firstLine="709"/>
        <w:jc w:val="both"/>
        <w:rPr>
          <w:rFonts w:ascii="Times New Roman" w:hAnsi="Times New Roman" w:cs="Times New Roman"/>
          <w:b/>
          <w:bCs/>
          <w:sz w:val="24"/>
          <w:szCs w:val="24"/>
        </w:rPr>
      </w:pPr>
      <w:r w:rsidRPr="006E2B40">
        <w:rPr>
          <w:rFonts w:ascii="Times New Roman" w:hAnsi="Times New Roman" w:cs="Times New Roman"/>
          <w:b/>
          <w:bCs/>
          <w:sz w:val="24"/>
          <w:szCs w:val="24"/>
        </w:rPr>
        <w:t xml:space="preserve">В выписке по счету информация </w:t>
      </w:r>
      <w:r w:rsidR="00474865" w:rsidRPr="006E2B40">
        <w:rPr>
          <w:rFonts w:ascii="Times New Roman" w:hAnsi="Times New Roman" w:cs="Times New Roman"/>
          <w:b/>
          <w:bCs/>
          <w:sz w:val="24"/>
          <w:szCs w:val="24"/>
        </w:rPr>
        <w:t>о фактическом получателе, ф</w:t>
      </w:r>
      <w:r w:rsidR="00474865" w:rsidRPr="006E2B40">
        <w:rPr>
          <w:rFonts w:ascii="Times New Roman" w:hAnsi="Times New Roman" w:cs="Times New Roman"/>
          <w:b/>
          <w:bCs/>
          <w:sz w:val="24"/>
        </w:rPr>
        <w:t xml:space="preserve">актическом плательщике (при наличии) </w:t>
      </w:r>
      <w:r w:rsidRPr="006E2B40">
        <w:rPr>
          <w:rFonts w:ascii="Times New Roman" w:hAnsi="Times New Roman" w:cs="Times New Roman"/>
          <w:b/>
          <w:bCs/>
          <w:sz w:val="24"/>
        </w:rPr>
        <w:t xml:space="preserve">будет отражаться в поле «Назначение платежа». </w:t>
      </w:r>
    </w:p>
    <w:p w14:paraId="51806FB1" w14:textId="77777777" w:rsidR="009533E0" w:rsidRPr="005D0BE8" w:rsidRDefault="009533E0" w:rsidP="000F5F63">
      <w:pPr>
        <w:spacing w:after="0"/>
        <w:ind w:firstLine="709"/>
        <w:jc w:val="both"/>
        <w:rPr>
          <w:rFonts w:ascii="Times New Roman" w:hAnsi="Times New Roman" w:cs="Times New Roman"/>
          <w:sz w:val="24"/>
          <w:szCs w:val="24"/>
        </w:rPr>
      </w:pPr>
    </w:p>
    <w:p w14:paraId="1B6B2B0D" w14:textId="77777777" w:rsidR="00CF1EFF" w:rsidRPr="00F41E6C" w:rsidRDefault="00CF1EFF" w:rsidP="000F5F63">
      <w:pPr>
        <w:spacing w:after="0"/>
        <w:ind w:firstLine="709"/>
        <w:jc w:val="both"/>
        <w:rPr>
          <w:rFonts w:ascii="Times New Roman" w:hAnsi="Times New Roman" w:cs="Times New Roman"/>
          <w:sz w:val="28"/>
          <w:szCs w:val="28"/>
        </w:rPr>
      </w:pPr>
    </w:p>
    <w:sectPr w:rsidR="00CF1EFF" w:rsidRPr="00F41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0BA3" w14:textId="77777777" w:rsidR="00B322B7" w:rsidRDefault="00B322B7" w:rsidP="00B322B7">
      <w:pPr>
        <w:spacing w:after="0" w:line="240" w:lineRule="auto"/>
      </w:pPr>
      <w:r>
        <w:separator/>
      </w:r>
    </w:p>
  </w:endnote>
  <w:endnote w:type="continuationSeparator" w:id="0">
    <w:p w14:paraId="09A7560B" w14:textId="77777777" w:rsidR="00B322B7" w:rsidRDefault="00B322B7" w:rsidP="00B3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D817" w14:textId="77777777" w:rsidR="00B322B7" w:rsidRDefault="00B322B7" w:rsidP="00B322B7">
      <w:pPr>
        <w:spacing w:after="0" w:line="240" w:lineRule="auto"/>
      </w:pPr>
      <w:r>
        <w:separator/>
      </w:r>
    </w:p>
  </w:footnote>
  <w:footnote w:type="continuationSeparator" w:id="0">
    <w:p w14:paraId="1529A2D4" w14:textId="77777777" w:rsidR="00B322B7" w:rsidRDefault="00B322B7" w:rsidP="00B32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040C"/>
    <w:multiLevelType w:val="hybridMultilevel"/>
    <w:tmpl w:val="DD6AC62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15:restartNumberingAfterBreak="0">
    <w:nsid w:val="26C7527C"/>
    <w:multiLevelType w:val="hybridMultilevel"/>
    <w:tmpl w:val="4314CE52"/>
    <w:lvl w:ilvl="0" w:tplc="EB20E3D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315016E3"/>
    <w:multiLevelType w:val="multilevel"/>
    <w:tmpl w:val="5E4E5452"/>
    <w:lvl w:ilvl="0">
      <w:start w:val="1"/>
      <w:numFmt w:val="bullet"/>
      <w:lvlText w:val=""/>
      <w:lvlJc w:val="left"/>
      <w:pPr>
        <w:tabs>
          <w:tab w:val="num" w:pos="-643"/>
        </w:tabs>
        <w:ind w:left="360"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3" w15:restartNumberingAfterBreak="0">
    <w:nsid w:val="5AC4617F"/>
    <w:multiLevelType w:val="hybridMultilevel"/>
    <w:tmpl w:val="B32AC9C0"/>
    <w:lvl w:ilvl="0" w:tplc="0778DF2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6C"/>
    <w:rsid w:val="000076B7"/>
    <w:rsid w:val="00020107"/>
    <w:rsid w:val="00054FD8"/>
    <w:rsid w:val="000B3289"/>
    <w:rsid w:val="000B43A1"/>
    <w:rsid w:val="000F5F63"/>
    <w:rsid w:val="00122ED9"/>
    <w:rsid w:val="001D671C"/>
    <w:rsid w:val="00250A79"/>
    <w:rsid w:val="00266CA0"/>
    <w:rsid w:val="0027128E"/>
    <w:rsid w:val="002C06F3"/>
    <w:rsid w:val="00327881"/>
    <w:rsid w:val="003E003C"/>
    <w:rsid w:val="0042426A"/>
    <w:rsid w:val="00474865"/>
    <w:rsid w:val="00476FF8"/>
    <w:rsid w:val="005347B1"/>
    <w:rsid w:val="00537DEE"/>
    <w:rsid w:val="0056356C"/>
    <w:rsid w:val="0058294C"/>
    <w:rsid w:val="005A66C6"/>
    <w:rsid w:val="005D0BE8"/>
    <w:rsid w:val="005D26DF"/>
    <w:rsid w:val="005E2158"/>
    <w:rsid w:val="006372C1"/>
    <w:rsid w:val="006372FF"/>
    <w:rsid w:val="006B3417"/>
    <w:rsid w:val="006E2B40"/>
    <w:rsid w:val="00716DF7"/>
    <w:rsid w:val="008039F0"/>
    <w:rsid w:val="00807B9B"/>
    <w:rsid w:val="008313F2"/>
    <w:rsid w:val="00841826"/>
    <w:rsid w:val="008866CB"/>
    <w:rsid w:val="008C5417"/>
    <w:rsid w:val="008F4061"/>
    <w:rsid w:val="009533E0"/>
    <w:rsid w:val="009623BC"/>
    <w:rsid w:val="00974937"/>
    <w:rsid w:val="009F7501"/>
    <w:rsid w:val="00A5561B"/>
    <w:rsid w:val="00A83454"/>
    <w:rsid w:val="00B1309B"/>
    <w:rsid w:val="00B17F26"/>
    <w:rsid w:val="00B322B7"/>
    <w:rsid w:val="00B91EA7"/>
    <w:rsid w:val="00BC118A"/>
    <w:rsid w:val="00BC222F"/>
    <w:rsid w:val="00BF6394"/>
    <w:rsid w:val="00C1375C"/>
    <w:rsid w:val="00C16151"/>
    <w:rsid w:val="00C56CBA"/>
    <w:rsid w:val="00CF1EFF"/>
    <w:rsid w:val="00D54B6D"/>
    <w:rsid w:val="00D9789D"/>
    <w:rsid w:val="00E55D6F"/>
    <w:rsid w:val="00EA1547"/>
    <w:rsid w:val="00EF26A3"/>
    <w:rsid w:val="00F318AD"/>
    <w:rsid w:val="00F41A1C"/>
    <w:rsid w:val="00F41E6C"/>
    <w:rsid w:val="00FA60BA"/>
    <w:rsid w:val="00FB6545"/>
    <w:rsid w:val="00FD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8677"/>
  <w15:chartTrackingRefBased/>
  <w15:docId w15:val="{261D05FF-F6CB-4EAB-BA6D-24F348C4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545"/>
    <w:pPr>
      <w:ind w:left="720"/>
      <w:contextualSpacing/>
    </w:pPr>
  </w:style>
  <w:style w:type="paragraph" w:styleId="a4">
    <w:name w:val="Balloon Text"/>
    <w:basedOn w:val="a"/>
    <w:link w:val="a5"/>
    <w:uiPriority w:val="99"/>
    <w:semiHidden/>
    <w:unhideWhenUsed/>
    <w:rsid w:val="00250A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0A79"/>
    <w:rPr>
      <w:rFonts w:ascii="Segoe UI" w:hAnsi="Segoe UI" w:cs="Segoe UI"/>
      <w:sz w:val="18"/>
      <w:szCs w:val="18"/>
    </w:rPr>
  </w:style>
  <w:style w:type="paragraph" w:customStyle="1" w:styleId="1">
    <w:name w:val="Абзац списка1"/>
    <w:basedOn w:val="a"/>
    <w:qFormat/>
    <w:rsid w:val="009623BC"/>
    <w:pPr>
      <w:suppressAutoHyphens/>
      <w:spacing w:after="0" w:line="240" w:lineRule="auto"/>
      <w:ind w:left="708"/>
      <w:jc w:val="both"/>
    </w:pPr>
    <w:rPr>
      <w:rFonts w:ascii="Arial" w:eastAsia="NSimSun" w:hAnsi="Arial" w:cs="Arial"/>
      <w:kern w:val="2"/>
      <w:szCs w:val="24"/>
      <w:lang w:eastAsia="zh-CN" w:bidi="hi-IN"/>
    </w:rPr>
  </w:style>
  <w:style w:type="paragraph" w:styleId="a6">
    <w:name w:val="footnote text"/>
    <w:basedOn w:val="a"/>
    <w:link w:val="a7"/>
    <w:semiHidden/>
    <w:unhideWhenUsed/>
    <w:rsid w:val="00B322B7"/>
    <w:pPr>
      <w:spacing w:after="0" w:line="240" w:lineRule="auto"/>
      <w:ind w:firstLine="709"/>
    </w:pPr>
    <w:rPr>
      <w:rFonts w:ascii="Times New Roman" w:hAnsi="Times New Roman"/>
      <w:sz w:val="20"/>
      <w:szCs w:val="20"/>
    </w:rPr>
  </w:style>
  <w:style w:type="character" w:customStyle="1" w:styleId="a7">
    <w:name w:val="Текст сноски Знак"/>
    <w:basedOn w:val="a0"/>
    <w:link w:val="a6"/>
    <w:semiHidden/>
    <w:rsid w:val="00B322B7"/>
    <w:rPr>
      <w:rFonts w:ascii="Times New Roman" w:hAnsi="Times New Roman"/>
      <w:sz w:val="20"/>
      <w:szCs w:val="20"/>
    </w:rPr>
  </w:style>
  <w:style w:type="character" w:styleId="a8">
    <w:name w:val="Hyperlink"/>
    <w:basedOn w:val="a0"/>
    <w:uiPriority w:val="99"/>
    <w:unhideWhenUsed/>
    <w:rsid w:val="00B322B7"/>
    <w:rPr>
      <w:color w:val="0563C1" w:themeColor="hyperlink"/>
      <w:u w:val="single"/>
    </w:rPr>
  </w:style>
  <w:style w:type="character" w:styleId="a9">
    <w:name w:val="footnote reference"/>
    <w:basedOn w:val="a0"/>
    <w:semiHidden/>
    <w:unhideWhenUsed/>
    <w:rsid w:val="00B322B7"/>
    <w:rPr>
      <w:vertAlign w:val="superscript"/>
    </w:rPr>
  </w:style>
  <w:style w:type="table" w:styleId="aa">
    <w:name w:val="Table Grid"/>
    <w:basedOn w:val="a1"/>
    <w:uiPriority w:val="39"/>
    <w:rsid w:val="00F318A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759359">
      <w:bodyDiv w:val="1"/>
      <w:marLeft w:val="0"/>
      <w:marRight w:val="0"/>
      <w:marTop w:val="0"/>
      <w:marBottom w:val="0"/>
      <w:divBdr>
        <w:top w:val="none" w:sz="0" w:space="0" w:color="auto"/>
        <w:left w:val="none" w:sz="0" w:space="0" w:color="auto"/>
        <w:bottom w:val="none" w:sz="0" w:space="0" w:color="auto"/>
        <w:right w:val="none" w:sz="0" w:space="0" w:color="auto"/>
      </w:divBdr>
      <w:divsChild>
        <w:div w:id="38757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3</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Дюжая Алина</dc:creator>
  <cp:keywords/>
  <dc:description/>
  <cp:lastModifiedBy>Петрович Ирина Николаевна</cp:lastModifiedBy>
  <cp:revision>6</cp:revision>
  <cp:lastPrinted>2024-04-29T15:08:00Z</cp:lastPrinted>
  <dcterms:created xsi:type="dcterms:W3CDTF">2024-04-29T15:13:00Z</dcterms:created>
  <dcterms:modified xsi:type="dcterms:W3CDTF">2024-04-30T10:10:00Z</dcterms:modified>
</cp:coreProperties>
</file>