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0436C" w14:textId="041A8A62" w:rsidR="00133D96" w:rsidRPr="00133D96" w:rsidRDefault="00133D96" w:rsidP="00133D96">
      <w:pPr>
        <w:ind w:firstLine="708"/>
        <w:jc w:val="center"/>
        <w:rPr>
          <w:b/>
          <w:bCs/>
        </w:rPr>
      </w:pPr>
      <w:r w:rsidRPr="00133D96">
        <w:rPr>
          <w:b/>
          <w:bCs/>
        </w:rPr>
        <w:t>Порядок формирования документов в системе Интернет-Банк для зачисления денежных средств на текущие счета работников</w:t>
      </w:r>
    </w:p>
    <w:p w14:paraId="3CA01828" w14:textId="74819F7C" w:rsidR="002B2F92" w:rsidRDefault="002B2F92" w:rsidP="00A34703">
      <w:pPr>
        <w:ind w:firstLine="708"/>
        <w:jc w:val="both"/>
      </w:pPr>
      <w:r>
        <w:t xml:space="preserve">Для формирования документов </w:t>
      </w:r>
      <w:r w:rsidRPr="008A4368">
        <w:rPr>
          <w:b/>
        </w:rPr>
        <w:t>для</w:t>
      </w:r>
      <w:r>
        <w:t xml:space="preserve"> </w:t>
      </w:r>
      <w:r w:rsidRPr="008A4368">
        <w:rPr>
          <w:b/>
        </w:rPr>
        <w:t>выплаты заработной платы</w:t>
      </w:r>
      <w:r w:rsidR="008A4368" w:rsidRPr="008A4368">
        <w:rPr>
          <w:b/>
        </w:rPr>
        <w:t xml:space="preserve"> и выплат, входящих в ФОТ</w:t>
      </w:r>
      <w:r w:rsidR="00555962">
        <w:t xml:space="preserve"> следует использовать документ </w:t>
      </w:r>
      <w:r w:rsidR="00555962" w:rsidRPr="008A4368">
        <w:rPr>
          <w:b/>
        </w:rPr>
        <w:t>41</w:t>
      </w:r>
      <w:r w:rsidR="00555962">
        <w:t xml:space="preserve">- Список на зачисление без платежного поручения </w:t>
      </w:r>
      <w:r w:rsidR="00555962" w:rsidRPr="00555962">
        <w:rPr>
          <w:b/>
          <w:bCs/>
          <w:color w:val="FF0000"/>
        </w:rPr>
        <w:t>в разделе «Группы документов».</w:t>
      </w:r>
    </w:p>
    <w:p w14:paraId="64CB7F82" w14:textId="77777777" w:rsidR="00555962" w:rsidRDefault="00555962" w:rsidP="00555962">
      <w:pPr>
        <w:spacing w:after="0" w:line="240" w:lineRule="auto"/>
        <w:ind w:firstLine="709"/>
        <w:jc w:val="both"/>
      </w:pPr>
      <w:r>
        <w:t xml:space="preserve">Для формирования документов </w:t>
      </w:r>
      <w:r w:rsidRPr="008A4368">
        <w:rPr>
          <w:b/>
        </w:rPr>
        <w:t xml:space="preserve">для </w:t>
      </w:r>
      <w:r w:rsidR="00421301" w:rsidRPr="008A4368">
        <w:rPr>
          <w:b/>
        </w:rPr>
        <w:t>выплат, указанных ниже</w:t>
      </w:r>
      <w:r w:rsidR="00421301">
        <w:t xml:space="preserve">, следует использовать документ </w:t>
      </w:r>
      <w:r w:rsidR="00421301" w:rsidRPr="008A4368">
        <w:rPr>
          <w:b/>
        </w:rPr>
        <w:t>411</w:t>
      </w:r>
      <w:r w:rsidR="00421301">
        <w:t xml:space="preserve"> – Список на зачисление без платежного поручения </w:t>
      </w:r>
      <w:r w:rsidR="00421301" w:rsidRPr="00555962">
        <w:rPr>
          <w:b/>
          <w:bCs/>
          <w:color w:val="FF0000"/>
        </w:rPr>
        <w:t>в разделе «Документы»</w:t>
      </w:r>
      <w:r w:rsidR="00421301">
        <w:rPr>
          <w:color w:val="FF0000"/>
        </w:rPr>
        <w:t>:</w:t>
      </w:r>
    </w:p>
    <w:p w14:paraId="6DE79B48" w14:textId="77777777" w:rsidR="00555962" w:rsidRDefault="00555962" w:rsidP="00555962">
      <w:pPr>
        <w:spacing w:after="0" w:line="240" w:lineRule="auto"/>
        <w:ind w:firstLine="709"/>
        <w:jc w:val="both"/>
      </w:pPr>
      <w:r w:rsidRPr="00555962">
        <w:t>- арендной платы</w:t>
      </w:r>
    </w:p>
    <w:p w14:paraId="693CF910" w14:textId="77777777" w:rsidR="00555962" w:rsidRDefault="00555962" w:rsidP="00555962">
      <w:pPr>
        <w:spacing w:after="0" w:line="240" w:lineRule="auto"/>
        <w:ind w:firstLine="709"/>
        <w:jc w:val="both"/>
      </w:pPr>
      <w:r w:rsidRPr="00555962">
        <w:t xml:space="preserve"> - дохода от предпринимательской деятельности</w:t>
      </w:r>
    </w:p>
    <w:p w14:paraId="632BC7D5" w14:textId="77777777" w:rsidR="00555962" w:rsidRDefault="00555962" w:rsidP="00555962">
      <w:pPr>
        <w:spacing w:after="0" w:line="240" w:lineRule="auto"/>
        <w:ind w:firstLine="709"/>
        <w:jc w:val="both"/>
      </w:pPr>
      <w:r w:rsidRPr="00555962">
        <w:t xml:space="preserve"> - командировочных расходов</w:t>
      </w:r>
    </w:p>
    <w:p w14:paraId="219E1B3C" w14:textId="77777777" w:rsidR="00555962" w:rsidRDefault="00555962" w:rsidP="00555962">
      <w:pPr>
        <w:spacing w:after="0" w:line="240" w:lineRule="auto"/>
        <w:ind w:firstLine="709"/>
        <w:jc w:val="both"/>
      </w:pPr>
      <w:r w:rsidRPr="00555962">
        <w:t xml:space="preserve"> - хозяйственных расходов</w:t>
      </w:r>
    </w:p>
    <w:p w14:paraId="49879301" w14:textId="77777777" w:rsidR="00555962" w:rsidRDefault="00555962" w:rsidP="00555962">
      <w:pPr>
        <w:spacing w:after="0" w:line="240" w:lineRule="auto"/>
        <w:ind w:firstLine="709"/>
        <w:jc w:val="both"/>
      </w:pPr>
      <w:r w:rsidRPr="00555962">
        <w:t xml:space="preserve"> - прочих зачислений</w:t>
      </w:r>
    </w:p>
    <w:p w14:paraId="711F6EC4" w14:textId="77777777" w:rsidR="002F4521" w:rsidRDefault="002F4521" w:rsidP="00250D6B">
      <w:pPr>
        <w:spacing w:after="0" w:line="240" w:lineRule="auto"/>
        <w:ind w:firstLine="709"/>
        <w:jc w:val="both"/>
        <w:rPr>
          <w:color w:val="000000" w:themeColor="text1"/>
        </w:rPr>
      </w:pPr>
    </w:p>
    <w:p w14:paraId="5DE95A80" w14:textId="77777777" w:rsidR="00250D6B" w:rsidRDefault="00555962" w:rsidP="00250D6B">
      <w:pPr>
        <w:spacing w:after="0" w:line="240" w:lineRule="auto"/>
        <w:ind w:firstLine="709"/>
        <w:jc w:val="both"/>
      </w:pPr>
      <w:r w:rsidRPr="008A4368">
        <w:rPr>
          <w:b/>
          <w:color w:val="000000" w:themeColor="text1"/>
        </w:rPr>
        <w:t>Общие требования</w:t>
      </w:r>
      <w:r w:rsidR="00250D6B">
        <w:rPr>
          <w:color w:val="000000" w:themeColor="text1"/>
        </w:rPr>
        <w:t xml:space="preserve"> п</w:t>
      </w:r>
      <w:r w:rsidRPr="00555962">
        <w:rPr>
          <w:color w:val="000000" w:themeColor="text1"/>
        </w:rPr>
        <w:t xml:space="preserve">ри формировании </w:t>
      </w:r>
      <w:r>
        <w:t>документов 41 и 411</w:t>
      </w:r>
      <w:r w:rsidR="00250D6B">
        <w:t>:</w:t>
      </w:r>
    </w:p>
    <w:p w14:paraId="5C41BFBC" w14:textId="77777777" w:rsidR="00250D6B" w:rsidRDefault="00250D6B" w:rsidP="00250D6B">
      <w:pPr>
        <w:spacing w:after="0" w:line="240" w:lineRule="auto"/>
        <w:ind w:firstLine="709"/>
        <w:jc w:val="both"/>
      </w:pPr>
      <w:r w:rsidRPr="00250D6B">
        <w:t xml:space="preserve">Номер счета плательщика – для выбора доступны только текущие счета клиента. </w:t>
      </w:r>
    </w:p>
    <w:p w14:paraId="616563F7" w14:textId="77777777" w:rsidR="00250D6B" w:rsidRDefault="00250D6B" w:rsidP="00250D6B">
      <w:pPr>
        <w:spacing w:after="0" w:line="240" w:lineRule="auto"/>
        <w:ind w:firstLine="709"/>
        <w:jc w:val="both"/>
      </w:pPr>
      <w:r w:rsidRPr="00250D6B">
        <w:t xml:space="preserve">Вид дохода – выбрать из выпадающего справочника. </w:t>
      </w:r>
      <w:bookmarkStart w:id="0" w:name="_GoBack"/>
      <w:bookmarkEnd w:id="0"/>
    </w:p>
    <w:p w14:paraId="09B8DE50" w14:textId="30CB0D55" w:rsidR="00250D6B" w:rsidRDefault="00250D6B" w:rsidP="00250D6B">
      <w:pPr>
        <w:spacing w:after="0" w:line="240" w:lineRule="auto"/>
        <w:ind w:firstLine="709"/>
        <w:jc w:val="both"/>
      </w:pPr>
      <w:r w:rsidRPr="00250D6B">
        <w:t>Период (начало, окончание) – выбрать месяц в календаре. Если период выплаты – один месяц</w:t>
      </w:r>
      <w:r w:rsidR="00931B42">
        <w:t xml:space="preserve"> соответственно данный месяц</w:t>
      </w:r>
      <w:r w:rsidRPr="00250D6B">
        <w:t xml:space="preserve"> указывается в</w:t>
      </w:r>
      <w:r w:rsidR="00931B42">
        <w:t xml:space="preserve"> поле Начало и в поле Окончание</w:t>
      </w:r>
      <w:r w:rsidRPr="00250D6B">
        <w:t>.</w:t>
      </w:r>
    </w:p>
    <w:p w14:paraId="143565E7" w14:textId="0C46BDD7" w:rsidR="002B2F92" w:rsidRPr="008A4368" w:rsidRDefault="00250D6B" w:rsidP="002F4521">
      <w:pPr>
        <w:spacing w:after="0" w:line="240" w:lineRule="auto"/>
        <w:ind w:firstLine="709"/>
        <w:jc w:val="both"/>
      </w:pPr>
      <w:r w:rsidRPr="00250D6B">
        <w:t xml:space="preserve"> Сотрудники добавляются по действующей технологии</w:t>
      </w:r>
      <w:r w:rsidR="002F4521">
        <w:t xml:space="preserve"> с использованием двух возможностей: выбор «Импорт сотрудников</w:t>
      </w:r>
      <w:r w:rsidR="002F4521" w:rsidRPr="00C93B43">
        <w:t>» и/или</w:t>
      </w:r>
      <w:r w:rsidR="002F4521">
        <w:t xml:space="preserve"> «Добавить из справочника». Файл для импорта сотрудников используется в формате </w:t>
      </w:r>
      <w:r w:rsidR="002F4521">
        <w:rPr>
          <w:lang w:val="en-US"/>
        </w:rPr>
        <w:t>TXT</w:t>
      </w:r>
      <w:r w:rsidR="002F4521" w:rsidRPr="008A4368">
        <w:t>.</w:t>
      </w:r>
    </w:p>
    <w:p w14:paraId="5F93034B" w14:textId="77777777" w:rsidR="002F4521" w:rsidRPr="008A4368" w:rsidRDefault="002F4521" w:rsidP="002F4521">
      <w:pPr>
        <w:spacing w:after="0" w:line="240" w:lineRule="auto"/>
        <w:ind w:firstLine="709"/>
        <w:jc w:val="both"/>
      </w:pPr>
    </w:p>
    <w:p w14:paraId="25F22CD0" w14:textId="77777777" w:rsidR="002F4521" w:rsidRDefault="002F4521" w:rsidP="002F4521">
      <w:pPr>
        <w:spacing w:after="0" w:line="240" w:lineRule="auto"/>
        <w:ind w:firstLine="709"/>
        <w:jc w:val="both"/>
      </w:pPr>
      <w:r>
        <w:t>Документ 41 - Список</w:t>
      </w:r>
      <w:r w:rsidRPr="002F4521">
        <w:t xml:space="preserve"> </w:t>
      </w:r>
      <w:r>
        <w:t>на зачисление без платежного поручения в разделе «Группы документов» предусматривает создание двух документов:</w:t>
      </w:r>
    </w:p>
    <w:p w14:paraId="56ADF5DD" w14:textId="264B5222" w:rsidR="002F4521" w:rsidRDefault="002F4521" w:rsidP="002F4521">
      <w:pPr>
        <w:spacing w:after="0" w:line="240" w:lineRule="auto"/>
        <w:ind w:firstLine="709"/>
        <w:jc w:val="both"/>
      </w:pPr>
      <w:r>
        <w:t xml:space="preserve"> - «Список на зачисление без платежного поручения»</w:t>
      </w:r>
      <w:r w:rsidR="00931B42">
        <w:t xml:space="preserve"> (далее- Список на зачисление)</w:t>
      </w:r>
      <w:r>
        <w:t>;</w:t>
      </w:r>
    </w:p>
    <w:p w14:paraId="6ABDF201" w14:textId="27C179EB" w:rsidR="002F4521" w:rsidRDefault="002F4521" w:rsidP="002F4521">
      <w:pPr>
        <w:spacing w:after="0" w:line="240" w:lineRule="auto"/>
        <w:ind w:firstLine="709"/>
        <w:jc w:val="both"/>
      </w:pPr>
      <w:r>
        <w:t xml:space="preserve"> - «Справка об отсутствии (исполнении) обязательств»</w:t>
      </w:r>
      <w:r w:rsidR="00AA6C07">
        <w:t xml:space="preserve"> </w:t>
      </w:r>
      <w:proofErr w:type="gramStart"/>
      <w:r w:rsidR="00AA6C07">
        <w:t xml:space="preserve">( </w:t>
      </w:r>
      <w:proofErr w:type="spellStart"/>
      <w:r w:rsidR="00AA6C07">
        <w:t>далее</w:t>
      </w:r>
      <w:r w:rsidR="00931B42">
        <w:t>С</w:t>
      </w:r>
      <w:r w:rsidR="00AA6C07">
        <w:t>правка</w:t>
      </w:r>
      <w:proofErr w:type="spellEnd"/>
      <w:proofErr w:type="gramEnd"/>
      <w:r w:rsidR="00AA6C07">
        <w:t>)</w:t>
      </w:r>
      <w:r>
        <w:t xml:space="preserve">. </w:t>
      </w:r>
    </w:p>
    <w:p w14:paraId="2AF59AEA" w14:textId="634CCF8B" w:rsidR="00931B42" w:rsidRDefault="00931B42" w:rsidP="002F4521">
      <w:pPr>
        <w:spacing w:after="0" w:line="240" w:lineRule="auto"/>
        <w:ind w:firstLine="709"/>
        <w:jc w:val="both"/>
      </w:pPr>
      <w:r>
        <w:t>Алгоритм формирования вышеуказанных документов:</w:t>
      </w:r>
    </w:p>
    <w:p w14:paraId="3C371901" w14:textId="5254DCEF" w:rsidR="00931B42" w:rsidRDefault="00AA6C07" w:rsidP="00C93B43">
      <w:pPr>
        <w:pStyle w:val="a3"/>
        <w:numPr>
          <w:ilvl w:val="0"/>
          <w:numId w:val="2"/>
        </w:numPr>
        <w:jc w:val="both"/>
      </w:pPr>
      <w:r>
        <w:t>З</w:t>
      </w:r>
      <w:r w:rsidR="00421301">
        <w:t>аполнени</w:t>
      </w:r>
      <w:r>
        <w:t>е</w:t>
      </w:r>
      <w:r w:rsidR="00C93B43">
        <w:t xml:space="preserve"> </w:t>
      </w:r>
      <w:r w:rsidR="00931B42">
        <w:t>«С</w:t>
      </w:r>
      <w:r>
        <w:t>правки</w:t>
      </w:r>
      <w:r w:rsidR="00931B42">
        <w:t>»</w:t>
      </w:r>
      <w:r w:rsidR="00421301">
        <w:t xml:space="preserve"> </w:t>
      </w:r>
      <w:r>
        <w:t>происходит</w:t>
      </w:r>
      <w:r w:rsidR="00421301">
        <w:t xml:space="preserve"> только после корректного заполнения всех обязательных полей документа «Список на зачисление»</w:t>
      </w:r>
      <w:r w:rsidR="00931B42">
        <w:t>.</w:t>
      </w:r>
    </w:p>
    <w:p w14:paraId="32AF934A" w14:textId="3A2CC4D0" w:rsidR="00931B42" w:rsidRDefault="00931B42" w:rsidP="00931B42">
      <w:pPr>
        <w:pStyle w:val="a3"/>
        <w:numPr>
          <w:ilvl w:val="0"/>
          <w:numId w:val="2"/>
        </w:numPr>
        <w:jc w:val="both"/>
      </w:pPr>
      <w:r>
        <w:t>Далее активация</w:t>
      </w:r>
      <w:r w:rsidR="002F4521">
        <w:t xml:space="preserve"> кнопк</w:t>
      </w:r>
      <w:r>
        <w:t>и</w:t>
      </w:r>
      <w:r w:rsidR="002F4521">
        <w:t xml:space="preserve"> «К следующему документу»</w:t>
      </w:r>
      <w:r>
        <w:t>;</w:t>
      </w:r>
    </w:p>
    <w:p w14:paraId="5C0FBEA7" w14:textId="1943E489" w:rsidR="00931B42" w:rsidRDefault="002F4521" w:rsidP="00931B42">
      <w:pPr>
        <w:pStyle w:val="a3"/>
        <w:numPr>
          <w:ilvl w:val="0"/>
          <w:numId w:val="2"/>
        </w:numPr>
        <w:jc w:val="both"/>
      </w:pPr>
      <w:r>
        <w:t xml:space="preserve"> </w:t>
      </w:r>
      <w:r w:rsidR="00AA6C07">
        <w:t>«Справка» формируется автоматически из данных, указанных в «Списке на зачисление» и явля</w:t>
      </w:r>
      <w:r w:rsidR="00931B42">
        <w:t>е</w:t>
      </w:r>
      <w:r w:rsidR="00AA6C07">
        <w:t xml:space="preserve">тся </w:t>
      </w:r>
      <w:proofErr w:type="spellStart"/>
      <w:r w:rsidR="00AA6C07">
        <w:t>нередактируемыми</w:t>
      </w:r>
      <w:proofErr w:type="spellEnd"/>
      <w:r w:rsidR="00AA6C07">
        <w:t xml:space="preserve"> для пользователя</w:t>
      </w:r>
      <w:r w:rsidR="00931B42">
        <w:t xml:space="preserve"> документом</w:t>
      </w:r>
      <w:r w:rsidR="00AA6C07">
        <w:t xml:space="preserve">. </w:t>
      </w:r>
    </w:p>
    <w:p w14:paraId="78A87B62" w14:textId="1CAC9B9C" w:rsidR="002F4521" w:rsidRDefault="00AA6C07" w:rsidP="00C93B43">
      <w:pPr>
        <w:pStyle w:val="a3"/>
        <w:numPr>
          <w:ilvl w:val="0"/>
          <w:numId w:val="2"/>
        </w:numPr>
        <w:jc w:val="both"/>
      </w:pPr>
      <w:r>
        <w:t xml:space="preserve">Для возможности редактирования полей «Справки», необходимо вернуться к документу «Список на зачисление» и внести необходимые изменения, </w:t>
      </w:r>
      <w:r w:rsidR="00931B42">
        <w:t>через активацию</w:t>
      </w:r>
      <w:r>
        <w:t xml:space="preserve"> кнопк</w:t>
      </w:r>
      <w:r w:rsidR="00931B42">
        <w:t>и</w:t>
      </w:r>
      <w:r>
        <w:t xml:space="preserve"> «К предыдущему документу»</w:t>
      </w:r>
      <w:r w:rsidR="00931B42">
        <w:t>.</w:t>
      </w:r>
    </w:p>
    <w:p w14:paraId="729255F6" w14:textId="77777777" w:rsidR="002F4521" w:rsidRDefault="002F4521" w:rsidP="00421301">
      <w:pPr>
        <w:jc w:val="both"/>
        <w:rPr>
          <w:color w:val="FF0000"/>
        </w:rPr>
      </w:pPr>
      <w:r>
        <w:t xml:space="preserve"> </w:t>
      </w:r>
      <w:r w:rsidR="00421301" w:rsidRPr="00421301">
        <w:rPr>
          <w:color w:val="FF0000"/>
        </w:rPr>
        <w:tab/>
        <w:t>ВАЖНО</w:t>
      </w:r>
      <w:r w:rsidRPr="00421301">
        <w:rPr>
          <w:color w:val="FF0000"/>
        </w:rPr>
        <w:t xml:space="preserve">!!! Справка формируется в любом случае, даже если клиент направляет в банк ПП на уплату налогов одновременно с перечисление заработной платы. </w:t>
      </w:r>
    </w:p>
    <w:sectPr w:rsidR="002F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C297B"/>
    <w:multiLevelType w:val="hybridMultilevel"/>
    <w:tmpl w:val="F77861A2"/>
    <w:lvl w:ilvl="0" w:tplc="7DE8AE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87E4E0A"/>
    <w:multiLevelType w:val="hybridMultilevel"/>
    <w:tmpl w:val="00A29FC4"/>
    <w:lvl w:ilvl="0" w:tplc="981CD3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03"/>
    <w:rsid w:val="00133D96"/>
    <w:rsid w:val="00250D6B"/>
    <w:rsid w:val="002B2F92"/>
    <w:rsid w:val="002F4521"/>
    <w:rsid w:val="00421301"/>
    <w:rsid w:val="004F1613"/>
    <w:rsid w:val="00555962"/>
    <w:rsid w:val="005E2E7B"/>
    <w:rsid w:val="008A4368"/>
    <w:rsid w:val="00931B42"/>
    <w:rsid w:val="00A34703"/>
    <w:rsid w:val="00AA6C07"/>
    <w:rsid w:val="00AC0E53"/>
    <w:rsid w:val="00C93B43"/>
    <w:rsid w:val="00FC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FF2377"/>
  <w15:chartTrackingRefBased/>
  <w15:docId w15:val="{24072F8E-E2C6-4DB0-940B-FB1D3453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9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A0327-4DEA-4BEC-9855-ED7EDA2C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Ирина Николаевна</dc:creator>
  <cp:keywords/>
  <dc:description/>
  <cp:lastModifiedBy>Петрович Ирина Николаевна</cp:lastModifiedBy>
  <cp:revision>3</cp:revision>
  <dcterms:created xsi:type="dcterms:W3CDTF">2023-12-22T11:24:00Z</dcterms:created>
  <dcterms:modified xsi:type="dcterms:W3CDTF">2023-12-22T11:25:00Z</dcterms:modified>
</cp:coreProperties>
</file>